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5B360">
      <w:pPr>
        <w:spacing w:line="600" w:lineRule="exact"/>
        <w:rPr>
          <w:rFonts w:hint="default" w:ascii="Times New Roman" w:hAnsi="Times New Roman" w:eastAsia="黑体" w:cs="Times New Roman"/>
          <w:sz w:val="32"/>
          <w:szCs w:val="22"/>
        </w:rPr>
      </w:pPr>
      <w:r>
        <w:rPr>
          <w:rFonts w:hint="default" w:ascii="Times New Roman" w:hAnsi="Times New Roman" w:eastAsia="黑体" w:cs="Times New Roman"/>
          <w:sz w:val="32"/>
          <w:szCs w:val="22"/>
        </w:rPr>
        <w:t>附件1</w:t>
      </w:r>
    </w:p>
    <w:p w14:paraId="7B08CEB1">
      <w:pPr>
        <w:spacing w:line="600" w:lineRule="exact"/>
        <w:jc w:val="center"/>
        <w:rPr>
          <w:rFonts w:hint="default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“节能服务进企业”</w:t>
      </w:r>
      <w:r>
        <w:rPr>
          <w:rFonts w:hint="default" w:ascii="黑体" w:hAnsi="黑体" w:eastAsia="黑体" w:cs="黑体"/>
          <w:b w:val="0"/>
          <w:bCs w:val="0"/>
          <w:sz w:val="36"/>
          <w:szCs w:val="44"/>
          <w:lang w:val="en-US" w:eastAsia="zh-CN"/>
        </w:rPr>
        <w:t>数字化能碳管理中心建设</w:t>
      </w:r>
    </w:p>
    <w:p w14:paraId="39591507">
      <w:pPr>
        <w:spacing w:line="600" w:lineRule="exact"/>
        <w:jc w:val="center"/>
        <w:rPr>
          <w:rFonts w:hint="default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6"/>
          <w:szCs w:val="44"/>
          <w:lang w:val="en-US" w:eastAsia="zh-CN"/>
        </w:rPr>
        <w:t>宣贯推广活动议程</w:t>
      </w:r>
    </w:p>
    <w:bookmarkEnd w:id="0"/>
    <w:p w14:paraId="47DA00D9">
      <w:pPr>
        <w:keepNext/>
        <w:keepLines/>
        <w:adjustRightInd w:val="0"/>
        <w:snapToGrid w:val="0"/>
        <w:ind w:right="53" w:rightChars="25" w:firstLine="56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65DDA373">
      <w:pPr>
        <w:keepNext/>
        <w:keepLines/>
        <w:adjustRightInd w:val="0"/>
        <w:snapToGrid w:val="0"/>
        <w:spacing w:line="360" w:lineRule="auto"/>
        <w:ind w:right="53" w:rightChars="25" w:firstLine="56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时间：6月25日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8:30—12:00</w:t>
      </w:r>
    </w:p>
    <w:p w14:paraId="5DA6C1A6">
      <w:pPr>
        <w:keepNext/>
        <w:keepLines/>
        <w:adjustRightInd w:val="0"/>
        <w:snapToGrid w:val="0"/>
        <w:spacing w:line="360" w:lineRule="auto"/>
        <w:ind w:right="53" w:rightChars="25" w:firstLine="56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地点：中国信息通信研究院 科研楼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多功能厅</w:t>
      </w:r>
    </w:p>
    <w:tbl>
      <w:tblPr>
        <w:tblStyle w:val="5"/>
        <w:tblW w:w="8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1778"/>
        <w:gridCol w:w="6270"/>
      </w:tblGrid>
      <w:tr w14:paraId="7BBF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8" w:type="dxa"/>
            <w:noWrap w:val="0"/>
            <w:vAlign w:val="center"/>
          </w:tcPr>
          <w:p w14:paraId="3427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时间</w:t>
            </w:r>
          </w:p>
        </w:tc>
        <w:tc>
          <w:tcPr>
            <w:tcW w:w="6270" w:type="dxa"/>
            <w:noWrap w:val="0"/>
            <w:vAlign w:val="center"/>
          </w:tcPr>
          <w:p w14:paraId="2BD5B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内容</w:t>
            </w:r>
          </w:p>
        </w:tc>
      </w:tr>
      <w:tr w14:paraId="3A8D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8" w:type="dxa"/>
            <w:noWrap w:val="0"/>
            <w:vAlign w:val="center"/>
          </w:tcPr>
          <w:p w14:paraId="575FB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8:25</w:t>
            </w:r>
          </w:p>
        </w:tc>
        <w:tc>
          <w:tcPr>
            <w:tcW w:w="6270" w:type="dxa"/>
            <w:noWrap w:val="0"/>
            <w:vAlign w:val="center"/>
          </w:tcPr>
          <w:p w14:paraId="63D60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签到</w:t>
            </w:r>
          </w:p>
        </w:tc>
      </w:tr>
      <w:tr w14:paraId="6B0B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8" w:type="dxa"/>
            <w:noWrap w:val="0"/>
            <w:vAlign w:val="center"/>
          </w:tcPr>
          <w:p w14:paraId="2FCBB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8:30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8:35</w:t>
            </w:r>
          </w:p>
        </w:tc>
        <w:tc>
          <w:tcPr>
            <w:tcW w:w="6270" w:type="dxa"/>
            <w:noWrap w:val="0"/>
            <w:vAlign w:val="center"/>
          </w:tcPr>
          <w:p w14:paraId="4EC6F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介绍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主题、领导及专家</w:t>
            </w:r>
          </w:p>
          <w:p w14:paraId="2BE83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中国信息通信研究院信息化与工业化融合研究所总工程师 黄伟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（会议主持人）</w:t>
            </w:r>
          </w:p>
        </w:tc>
      </w:tr>
      <w:tr w14:paraId="0B5E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78" w:type="dxa"/>
            <w:noWrap w:val="0"/>
            <w:vAlign w:val="center"/>
          </w:tcPr>
          <w:p w14:paraId="5AAF3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270" w:type="dxa"/>
            <w:noWrap w:val="0"/>
            <w:vAlign w:val="center"/>
          </w:tcPr>
          <w:p w14:paraId="08B0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领导致辞</w:t>
            </w:r>
          </w:p>
          <w:p w14:paraId="256E13C7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工信部节能与综合利用司有关负责同志</w:t>
            </w:r>
          </w:p>
        </w:tc>
      </w:tr>
      <w:tr w14:paraId="304C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78" w:type="dxa"/>
            <w:noWrap w:val="0"/>
            <w:vAlign w:val="center"/>
          </w:tcPr>
          <w:p w14:paraId="1DA08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270" w:type="dxa"/>
            <w:noWrap w:val="0"/>
            <w:vAlign w:val="center"/>
          </w:tcPr>
          <w:p w14:paraId="6DC92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领导致辞</w:t>
            </w:r>
          </w:p>
          <w:p w14:paraId="6CC0F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中国信息通信研究院总工程师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敖立</w:t>
            </w:r>
          </w:p>
        </w:tc>
      </w:tr>
      <w:tr w14:paraId="4943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78" w:type="dxa"/>
            <w:noWrap w:val="0"/>
            <w:vAlign w:val="center"/>
          </w:tcPr>
          <w:p w14:paraId="5B36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70" w:type="dxa"/>
            <w:noWrap w:val="0"/>
            <w:vAlign w:val="center"/>
          </w:tcPr>
          <w:p w14:paraId="1FAFE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视频发布工业产品碳足迹核算规则团体标准推荐清单（第二批）</w:t>
            </w:r>
          </w:p>
        </w:tc>
      </w:tr>
      <w:tr w14:paraId="4AD2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78" w:type="dxa"/>
            <w:noWrap w:val="0"/>
            <w:vAlign w:val="center"/>
          </w:tcPr>
          <w:p w14:paraId="7437A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9:10</w:t>
            </w:r>
          </w:p>
        </w:tc>
        <w:tc>
          <w:tcPr>
            <w:tcW w:w="6270" w:type="dxa"/>
            <w:noWrap w:val="0"/>
            <w:vAlign w:val="center"/>
          </w:tcPr>
          <w:p w14:paraId="250C3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《工业企业和园区数字化能碳管理中心建设指南》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政策解读</w:t>
            </w:r>
          </w:p>
          <w:p w14:paraId="592A7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中国信息通信研究院两化所副总工程师 牛丹阳</w:t>
            </w:r>
          </w:p>
        </w:tc>
      </w:tr>
      <w:tr w14:paraId="0DBB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8" w:type="dxa"/>
            <w:gridSpan w:val="2"/>
            <w:noWrap w:val="0"/>
            <w:vAlign w:val="center"/>
          </w:tcPr>
          <w:p w14:paraId="0583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区域与园区专题</w:t>
            </w:r>
          </w:p>
        </w:tc>
      </w:tr>
      <w:tr w14:paraId="1B0D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8" w:type="dxa"/>
            <w:noWrap w:val="0"/>
            <w:vAlign w:val="center"/>
          </w:tcPr>
          <w:p w14:paraId="2586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270" w:type="dxa"/>
            <w:noWrap w:val="0"/>
            <w:vAlign w:val="center"/>
          </w:tcPr>
          <w:p w14:paraId="3831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区域主题：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上海市数字化能碳管理工作进展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》</w:t>
            </w:r>
          </w:p>
          <w:p w14:paraId="2B7C5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——上海市能效中心副主任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秦宏波</w:t>
            </w:r>
          </w:p>
        </w:tc>
      </w:tr>
      <w:tr w14:paraId="416F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8" w:type="dxa"/>
            <w:noWrap w:val="0"/>
            <w:vAlign w:val="center"/>
          </w:tcPr>
          <w:p w14:paraId="64F50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270" w:type="dxa"/>
            <w:noWrap w:val="0"/>
            <w:vAlign w:val="center"/>
          </w:tcPr>
          <w:p w14:paraId="0ABF1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园区专题：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园区能碳平台建设与运行的经验分享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国家级经开区绿色发展联盟秘书处主任 宋雨燕</w:t>
            </w:r>
          </w:p>
        </w:tc>
      </w:tr>
      <w:tr w14:paraId="585A5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8" w:type="dxa"/>
            <w:noWrap w:val="0"/>
            <w:vAlign w:val="center"/>
          </w:tcPr>
          <w:p w14:paraId="2379E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270" w:type="dxa"/>
            <w:noWrap w:val="0"/>
            <w:vAlign w:val="center"/>
          </w:tcPr>
          <w:p w14:paraId="0148E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园区专题（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新能源及装备制造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）：</w:t>
            </w:r>
          </w:p>
          <w:p w14:paraId="1CAF4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《对标指南建平台 能碳管理提质效》</w:t>
            </w:r>
          </w:p>
          <w:p w14:paraId="66BDB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江苏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大丰港经济开发区新能源及装备制造产业园副主任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杨栋晖</w:t>
            </w:r>
          </w:p>
        </w:tc>
      </w:tr>
      <w:tr w14:paraId="0205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48" w:type="dxa"/>
            <w:gridSpan w:val="2"/>
            <w:noWrap w:val="0"/>
            <w:vAlign w:val="center"/>
          </w:tcPr>
          <w:p w14:paraId="142EE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行业专题</w:t>
            </w:r>
          </w:p>
        </w:tc>
      </w:tr>
      <w:tr w14:paraId="630F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8" w:type="dxa"/>
            <w:noWrap w:val="0"/>
            <w:vAlign w:val="center"/>
          </w:tcPr>
          <w:p w14:paraId="3B4E1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270" w:type="dxa"/>
            <w:noWrap w:val="0"/>
            <w:vAlign w:val="center"/>
          </w:tcPr>
          <w:p w14:paraId="1F36C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钢铁行业：</w:t>
            </w:r>
          </w:p>
          <w:p w14:paraId="500F7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《数字化能碳管理平台赋能钢铁企业创新与实践》</w:t>
            </w:r>
          </w:p>
          <w:p w14:paraId="00E27849">
            <w:pPr>
              <w:adjustRightInd w:val="0"/>
              <w:snapToGrid w:val="0"/>
              <w:ind w:left="280" w:leftChars="0" w:hanging="280" w:hangingChars="100"/>
              <w:jc w:val="both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——河钢数字绿色低碳事业部常务副总经理、北京盈碳科技发展有限公司副总经理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苗海涛</w:t>
            </w:r>
          </w:p>
        </w:tc>
      </w:tr>
      <w:tr w14:paraId="2C80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8" w:type="dxa"/>
            <w:noWrap w:val="0"/>
            <w:vAlign w:val="center"/>
          </w:tcPr>
          <w:p w14:paraId="7B105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270" w:type="dxa"/>
            <w:noWrap w:val="0"/>
            <w:vAlign w:val="center"/>
          </w:tcPr>
          <w:p w14:paraId="51002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石化化工行业：</w:t>
            </w:r>
          </w:p>
          <w:p w14:paraId="1199D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《化工行业数字化能碳管理创新实践》</w:t>
            </w:r>
          </w:p>
          <w:p w14:paraId="5C262E91">
            <w:pPr>
              <w:adjustRightInd w:val="0"/>
              <w:snapToGrid w:val="0"/>
              <w:ind w:left="280" w:leftChars="0" w:hanging="280" w:hanging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北京嘉博云数科技有限公司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总经理 路毅</w:t>
            </w:r>
          </w:p>
        </w:tc>
      </w:tr>
      <w:tr w14:paraId="2B68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8" w:type="dxa"/>
            <w:noWrap w:val="0"/>
            <w:vAlign w:val="center"/>
          </w:tcPr>
          <w:p w14:paraId="7D11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70" w:type="dxa"/>
            <w:noWrap w:val="0"/>
            <w:vAlign w:val="center"/>
          </w:tcPr>
          <w:p w14:paraId="2FC11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建材行业：</w:t>
            </w:r>
          </w:p>
          <w:p w14:paraId="2C824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《建材行业工业互联网平台与能碳管理的融合应用》</w:t>
            </w:r>
          </w:p>
          <w:p w14:paraId="2C7BC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——中建材玻璃新材料研究院集团工业互联网创新中心主任 周芸</w:t>
            </w:r>
          </w:p>
        </w:tc>
      </w:tr>
      <w:tr w14:paraId="50B2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8" w:type="dxa"/>
            <w:noWrap w:val="0"/>
            <w:vAlign w:val="center"/>
          </w:tcPr>
          <w:p w14:paraId="71D11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270" w:type="dxa"/>
            <w:noWrap w:val="0"/>
            <w:vAlign w:val="center"/>
          </w:tcPr>
          <w:p w14:paraId="099F1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有色金属行业：</w:t>
            </w:r>
          </w:p>
          <w:p w14:paraId="225DD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《基于数字化能碳管理中心的电解铝行业碳足迹标识认证实践》</w:t>
            </w:r>
          </w:p>
          <w:p w14:paraId="41B21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——山东浪潮智慧能源科技有限公司副总经理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刘丰</w:t>
            </w:r>
          </w:p>
        </w:tc>
      </w:tr>
      <w:tr w14:paraId="207E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8" w:type="dxa"/>
            <w:noWrap w:val="0"/>
            <w:vAlign w:val="center"/>
          </w:tcPr>
          <w:p w14:paraId="78C56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270" w:type="dxa"/>
            <w:noWrap w:val="0"/>
            <w:vAlign w:val="center"/>
          </w:tcPr>
          <w:p w14:paraId="1F897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“新三样”行业：</w:t>
            </w:r>
          </w:p>
          <w:p w14:paraId="43EEC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《赋能“新三样”：数字化能碳管理平台的实践创新与应用价值》</w:t>
            </w:r>
          </w:p>
          <w:p w14:paraId="7314F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江苏擎天工业互联网有限公司副总经理 仇卫文 </w:t>
            </w:r>
          </w:p>
        </w:tc>
      </w:tr>
      <w:tr w14:paraId="2BB3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778" w:type="dxa"/>
            <w:noWrap w:val="0"/>
            <w:vAlign w:val="center"/>
          </w:tcPr>
          <w:p w14:paraId="355D1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270" w:type="dxa"/>
            <w:noWrap w:val="0"/>
            <w:vAlign w:val="center"/>
          </w:tcPr>
          <w:p w14:paraId="0ED8B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食品制造业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：</w:t>
            </w:r>
          </w:p>
          <w:p w14:paraId="616C6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《乳制品行业数字化能碳管理中心建设与实践分享》</w:t>
            </w:r>
          </w:p>
          <w:p w14:paraId="6022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上海华瑞众信技术有限公司 副总经理  苏冠群</w:t>
            </w:r>
          </w:p>
        </w:tc>
      </w:tr>
      <w:tr w14:paraId="439A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8" w:type="dxa"/>
            <w:noWrap w:val="0"/>
            <w:vAlign w:val="center"/>
          </w:tcPr>
          <w:p w14:paraId="1FD5F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270" w:type="dxa"/>
            <w:noWrap w:val="0"/>
            <w:vAlign w:val="center"/>
          </w:tcPr>
          <w:p w14:paraId="3688A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数据中心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 w14:paraId="1FBF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《数据中心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数字化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能碳管理创新解决方案》</w:t>
            </w:r>
          </w:p>
          <w:p w14:paraId="093D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中国移动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计划建设部节能减排处项目经理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韩冠军</w:t>
            </w:r>
          </w:p>
        </w:tc>
      </w:tr>
      <w:tr w14:paraId="39F3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8" w:type="dxa"/>
            <w:noWrap w:val="0"/>
            <w:vAlign w:val="center"/>
          </w:tcPr>
          <w:p w14:paraId="157B3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270" w:type="dxa"/>
            <w:noWrap w:val="0"/>
            <w:vAlign w:val="top"/>
          </w:tcPr>
          <w:p w14:paraId="6BBD8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总结、散会</w:t>
            </w:r>
          </w:p>
        </w:tc>
      </w:tr>
    </w:tbl>
    <w:p w14:paraId="49FC3D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2025-06-17T07:13:48Z</dcterms:created>
  <dc:creator>zxyyy</dc:creator>
  <cp:lastModifiedBy>呵呵</cp:lastModifiedBy>
  <dcterms:modified xsi:type="dcterms:W3CDTF">2025-06-17T07:13:54Z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eyJoZGlkIjoiMzEwNTM5NzYwMDRjMzkwZTVkZjY2ODkwMGIxNGU0OTUiLCJ1c2VySWQiOiI0MzMxMjA1NDkifQ==</vt:lpwstr>
  </property>
  <property fmtid="{D5CDD505-2E9C-101B-9397-08002B2CF9AE}" pid="4" name="ICV">
    <vt:lpwstr>BF0C6CE2C89E48B9944C2ABC48DDF837_12</vt:lpwstr>
  </property>
</Properties>
</file>