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1EB6A4">
      <w:r>
        <w:rPr>
          <w:sz w:val="21"/>
        </w:rPr>
        <mc:AlternateContent>
          <mc:Choice Requires="wps">
            <w:drawing>
              <wp:anchor distT="0" distB="0" distL="114300" distR="114300" simplePos="0" relativeHeight="251661312" behindDoc="0" locked="0" layoutInCell="1" allowOverlap="1">
                <wp:simplePos x="0" y="0"/>
                <wp:positionH relativeFrom="column">
                  <wp:posOffset>4218305</wp:posOffset>
                </wp:positionH>
                <wp:positionV relativeFrom="paragraph">
                  <wp:posOffset>-372110</wp:posOffset>
                </wp:positionV>
                <wp:extent cx="933450" cy="556260"/>
                <wp:effectExtent l="0" t="0" r="0" b="0"/>
                <wp:wrapNone/>
                <wp:docPr id="5" name="文本框 5"/>
                <wp:cNvGraphicFramePr/>
                <a:graphic xmlns:a="http://schemas.openxmlformats.org/drawingml/2006/main">
                  <a:graphicData uri="http://schemas.microsoft.com/office/word/2010/wordprocessingShape">
                    <wps:wsp>
                      <wps:cNvSpPr txBox="1"/>
                      <wps:spPr>
                        <a:xfrm>
                          <a:off x="0" y="0"/>
                          <a:ext cx="933450" cy="5562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80A144">
                            <w:pPr>
                              <w:rPr>
                                <w:rFonts w:hint="default" w:eastAsiaTheme="minorEastAsia"/>
                                <w:b/>
                                <w:bCs/>
                                <w:color w:val="4874CB" w:themeColor="accent1"/>
                                <w:sz w:val="52"/>
                                <w:szCs w:val="52"/>
                                <w:lang w:val="en-US" w:eastAsia="zh-CN"/>
                                <w14:shadow w14:blurRad="50800" w14:dist="38100" w14:dir="2700000" w14:sx="100000" w14:sy="100000" w14:kx="0" w14:ky="0" w14:algn="tl">
                                  <w14:srgbClr w14:val="000000">
                                    <w14:alpha w14:val="60000"/>
                                  </w14:srgbClr>
                                </w14:shadow>
                                <w14:reflection w14:blurRad="6350" w14:stA="55000" w14:stPos="0" w14:endA="300" w14:endPos="45500" w14:dist="0" w14:dir="5400000" w14:fadeDir="5400000" w14:sx="100000" w14:sy="-100000" w14:kx="0" w14:algn="bl"/>
                                <w14:textFill>
                                  <w14:solidFill>
                                    <w14:schemeClr w14:val="accent1"/>
                                  </w14:solidFill>
                                </w14:textFill>
                              </w:rPr>
                            </w:pPr>
                            <w:r>
                              <w:rPr>
                                <w:rFonts w:hint="eastAsia"/>
                                <w:b/>
                                <w:bCs/>
                                <w:color w:val="4874CB" w:themeColor="accent1"/>
                                <w:sz w:val="52"/>
                                <w:szCs w:val="52"/>
                                <w:lang w:val="en-US" w:eastAsia="zh-CN"/>
                                <w14:shadow w14:blurRad="50800" w14:dist="38100" w14:dir="2700000" w14:sx="100000" w14:sy="100000" w14:kx="0" w14:ky="0" w14:algn="tl">
                                  <w14:srgbClr w14:val="000000">
                                    <w14:alpha w14:val="60000"/>
                                  </w14:srgbClr>
                                </w14:shadow>
                                <w14:reflection w14:blurRad="6350" w14:stA="55000" w14:stPos="0" w14:endA="300" w14:endPos="45500" w14:dist="0" w14:dir="5400000" w14:fadeDir="5400000" w14:sx="100000" w14:sy="-100000" w14:kx="0" w14:algn="bl"/>
                                <w14:textFill>
                                  <w14:solidFill>
                                    <w14:schemeClr w14:val="accent1"/>
                                  </w14:solidFill>
                                </w14:textFill>
                              </w:rPr>
                              <w:t>2025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15pt;margin-top:-29.3pt;height:43.8pt;width:73.5pt;z-index:251661312;mso-width-relative:page;mso-height-relative:page;" filled="f" stroked="f" coordsize="21600,21600" o:gfxdata="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An3m9sAAAAKAQAADwAAAAAAAAABACAAAAAiAAAAZHJz&#10;L2Rvd25yZXYueG1sUEsBAhQAFAAAAAgAh07iQM0fs506AgAAZQQAAA4AAAAAAAAAAQAgAAAAKgEA&#10;AGRycy9lMm9Eb2MueG1sUEsFBgAAAAAGAAYAWQEAANYFAAAAAA==&#10;">
                <v:fill on="f" focussize="0,0"/>
                <v:stroke on="f" weight="0.5pt"/>
                <v:imagedata o:title=""/>
                <o:lock v:ext="edit" aspectratio="f"/>
                <v:textbox>
                  <w:txbxContent>
                    <w:p w14:paraId="0080A144">
                      <w:pPr>
                        <w:rPr>
                          <w:rFonts w:hint="default" w:eastAsiaTheme="minorEastAsia"/>
                          <w:b/>
                          <w:bCs/>
                          <w:color w:val="4874CB" w:themeColor="accent1"/>
                          <w:sz w:val="52"/>
                          <w:szCs w:val="52"/>
                          <w:lang w:val="en-US" w:eastAsia="zh-CN"/>
                          <w14:shadow w14:blurRad="50800" w14:dist="38100" w14:dir="2700000" w14:sx="100000" w14:sy="100000" w14:kx="0" w14:ky="0" w14:algn="tl">
                            <w14:srgbClr w14:val="000000">
                              <w14:alpha w14:val="60000"/>
                            </w14:srgbClr>
                          </w14:shadow>
                          <w14:reflection w14:blurRad="6350" w14:stA="55000" w14:stPos="0" w14:endA="300" w14:endPos="45500" w14:dist="0" w14:dir="5400000" w14:fadeDir="5400000" w14:sx="100000" w14:sy="-100000" w14:kx="0" w14:algn="bl"/>
                          <w14:textFill>
                            <w14:solidFill>
                              <w14:schemeClr w14:val="accent1"/>
                            </w14:solidFill>
                          </w14:textFill>
                        </w:rPr>
                      </w:pPr>
                      <w:r>
                        <w:rPr>
                          <w:rFonts w:hint="eastAsia"/>
                          <w:b/>
                          <w:bCs/>
                          <w:color w:val="4874CB" w:themeColor="accent1"/>
                          <w:sz w:val="52"/>
                          <w:szCs w:val="52"/>
                          <w:lang w:val="en-US" w:eastAsia="zh-CN"/>
                          <w14:shadow w14:blurRad="50800" w14:dist="38100" w14:dir="2700000" w14:sx="100000" w14:sy="100000" w14:kx="0" w14:ky="0" w14:algn="tl">
                            <w14:srgbClr w14:val="000000">
                              <w14:alpha w14:val="60000"/>
                            </w14:srgbClr>
                          </w14:shadow>
                          <w14:reflection w14:blurRad="6350" w14:stA="55000" w14:stPos="0" w14:endA="300" w14:endPos="45500" w14:dist="0" w14:dir="5400000" w14:fadeDir="5400000" w14:sx="100000" w14:sy="-100000" w14:kx="0" w14:algn="bl"/>
                          <w14:textFill>
                            <w14:solidFill>
                              <w14:schemeClr w14:val="accent1"/>
                            </w14:solidFill>
                          </w14:textFill>
                        </w:rPr>
                        <w:t>2025</w:t>
                      </w:r>
                    </w:p>
                  </w:txbxContent>
                </v:textbox>
              </v:shape>
            </w:pict>
          </mc:Fallback>
        </mc:AlternateContent>
      </w:r>
      <w:r>
        <w:drawing>
          <wp:anchor distT="0" distB="0" distL="114300" distR="114300" simplePos="0" relativeHeight="251660288" behindDoc="0" locked="0" layoutInCell="1" allowOverlap="1">
            <wp:simplePos x="0" y="0"/>
            <wp:positionH relativeFrom="column">
              <wp:posOffset>1213485</wp:posOffset>
            </wp:positionH>
            <wp:positionV relativeFrom="paragraph">
              <wp:posOffset>-269875</wp:posOffset>
            </wp:positionV>
            <wp:extent cx="1278255" cy="363220"/>
            <wp:effectExtent l="0" t="0" r="17145" b="1778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4"/>
                    <a:stretch>
                      <a:fillRect/>
                    </a:stretch>
                  </pic:blipFill>
                  <pic:spPr>
                    <a:xfrm>
                      <a:off x="0" y="0"/>
                      <a:ext cx="1278255" cy="363220"/>
                    </a:xfrm>
                    <a:prstGeom prst="rect">
                      <a:avLst/>
                    </a:prstGeom>
                    <a:noFill/>
                    <a:ln>
                      <a:noFill/>
                    </a:ln>
                  </pic:spPr>
                </pic:pic>
              </a:graphicData>
            </a:graphic>
          </wp:anchor>
        </w:drawing>
      </w:r>
      <w:r>
        <w:rPr>
          <w:rFonts w:hint="eastAsia" w:ascii="仿宋" w:hAnsi="仿宋" w:eastAsia="仿宋"/>
        </w:rPr>
        <w:drawing>
          <wp:anchor distT="0" distB="0" distL="114300" distR="114300" simplePos="0" relativeHeight="251659264" behindDoc="0" locked="0" layoutInCell="1" allowOverlap="1">
            <wp:simplePos x="0" y="0"/>
            <wp:positionH relativeFrom="column">
              <wp:posOffset>-666115</wp:posOffset>
            </wp:positionH>
            <wp:positionV relativeFrom="paragraph">
              <wp:posOffset>-203200</wp:posOffset>
            </wp:positionV>
            <wp:extent cx="1783080" cy="210185"/>
            <wp:effectExtent l="0" t="0" r="20320" b="18415"/>
            <wp:wrapNone/>
            <wp:docPr id="1" name="图片 1" descr="中国信通院LOGO标志图（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国信通院LOGO标志图（横版）"/>
                    <pic:cNvPicPr>
                      <a:picLocks noChangeAspect="1"/>
                    </pic:cNvPicPr>
                  </pic:nvPicPr>
                  <pic:blipFill>
                    <a:blip r:embed="rId5"/>
                    <a:stretch>
                      <a:fillRect/>
                    </a:stretch>
                  </pic:blipFill>
                  <pic:spPr>
                    <a:xfrm>
                      <a:off x="0" y="0"/>
                      <a:ext cx="1783080" cy="210185"/>
                    </a:xfrm>
                    <a:prstGeom prst="rect">
                      <a:avLst/>
                    </a:prstGeom>
                  </pic:spPr>
                </pic:pic>
              </a:graphicData>
            </a:graphic>
          </wp:anchor>
        </w:drawing>
      </w:r>
    </w:p>
    <w:p w14:paraId="38041158"/>
    <w:p w14:paraId="4F222021">
      <w:pPr>
        <w:jc w:val="center"/>
        <w:rPr>
          <w:rFonts w:hint="eastAsia" w:ascii="仿宋_GB2312" w:hAnsi="仿宋_GB2312" w:eastAsia="仿宋_GB2312" w:cs="仿宋_GB2312"/>
          <w:b/>
          <w:bCs/>
          <w:sz w:val="40"/>
          <w:szCs w:val="48"/>
          <w:lang w:val="en-US" w:eastAsia="zh-CN"/>
        </w:rPr>
      </w:pPr>
      <w:bookmarkStart w:id="0" w:name="_GoBack"/>
      <w:r>
        <w:rPr>
          <w:rFonts w:hint="eastAsia" w:ascii="仿宋_GB2312" w:hAnsi="仿宋_GB2312" w:eastAsia="仿宋_GB2312" w:cs="仿宋_GB2312"/>
          <w:b/>
          <w:bCs/>
          <w:sz w:val="40"/>
          <w:szCs w:val="48"/>
          <w:lang w:val="en-US" w:eastAsia="zh-CN"/>
        </w:rPr>
        <w:t>中国信通院数据安全管理能力认证（DSMC）</w:t>
      </w:r>
    </w:p>
    <w:p w14:paraId="61E3A8E5">
      <w:pPr>
        <w:jc w:val="center"/>
        <w:rPr>
          <w:rFonts w:hint="eastAsia" w:ascii="仿宋_GB2312" w:hAnsi="仿宋_GB2312" w:eastAsia="仿宋_GB2312" w:cs="仿宋_GB2312"/>
          <w:b/>
          <w:bCs/>
          <w:sz w:val="40"/>
          <w:szCs w:val="48"/>
          <w:lang w:val="en-US" w:eastAsia="zh-CN"/>
        </w:rPr>
      </w:pPr>
      <w:r>
        <w:rPr>
          <w:rFonts w:hint="eastAsia" w:ascii="仿宋_GB2312" w:hAnsi="仿宋_GB2312" w:eastAsia="仿宋_GB2312" w:cs="仿宋_GB2312"/>
          <w:b/>
          <w:bCs/>
          <w:sz w:val="40"/>
          <w:szCs w:val="48"/>
          <w:lang w:val="en-US" w:eastAsia="zh-CN"/>
        </w:rPr>
        <w:t>专项申请表</w:t>
      </w:r>
    </w:p>
    <w:bookmarkEnd w:id="0"/>
    <w:p w14:paraId="12392816">
      <w:pPr>
        <w:jc w:val="center"/>
        <w:rPr>
          <w:rFonts w:hint="eastAsia" w:ascii="仿宋_GB2312" w:hAnsi="仿宋_GB2312" w:eastAsia="仿宋_GB2312" w:cs="仿宋_GB2312"/>
        </w:rPr>
      </w:pPr>
    </w:p>
    <w:tbl>
      <w:tblPr>
        <w:tblStyle w:val="5"/>
        <w:tblW w:w="10169" w:type="dxa"/>
        <w:tblInd w:w="-7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7"/>
        <w:gridCol w:w="1969"/>
        <w:gridCol w:w="2569"/>
        <w:gridCol w:w="2231"/>
        <w:gridCol w:w="1553"/>
      </w:tblGrid>
      <w:tr w14:paraId="50C58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7" w:type="dxa"/>
            <w:vAlign w:val="center"/>
          </w:tcPr>
          <w:p w14:paraId="06EBF85B">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sz w:val="24"/>
                <w:szCs w:val="24"/>
                <w:vertAlign w:val="baseline"/>
                <w:lang w:val="en-US" w:eastAsia="zh-CN"/>
              </w:rPr>
              <w:t>单位全称</w:t>
            </w:r>
          </w:p>
        </w:tc>
        <w:tc>
          <w:tcPr>
            <w:tcW w:w="8322" w:type="dxa"/>
            <w:gridSpan w:val="4"/>
            <w:vAlign w:val="center"/>
          </w:tcPr>
          <w:p w14:paraId="6258F806">
            <w:pPr>
              <w:jc w:val="center"/>
              <w:rPr>
                <w:rFonts w:hint="eastAsia" w:ascii="仿宋_GB2312" w:hAnsi="仿宋_GB2312" w:eastAsia="仿宋_GB2312" w:cs="仿宋_GB2312"/>
                <w:vertAlign w:val="baseline"/>
              </w:rPr>
            </w:pPr>
          </w:p>
        </w:tc>
      </w:tr>
      <w:tr w14:paraId="4ADB3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7" w:type="dxa"/>
            <w:vAlign w:val="center"/>
          </w:tcPr>
          <w:p w14:paraId="75B8692A">
            <w:pPr>
              <w:jc w:val="center"/>
              <w:rPr>
                <w:rFonts w:hint="eastAsia" w:ascii="仿宋_GB2312" w:hAnsi="仿宋_GB2312" w:eastAsia="仿宋_GB2312" w:cs="仿宋_GB2312"/>
                <w:vertAlign w:val="baseline"/>
              </w:rPr>
            </w:pPr>
            <w:r>
              <w:rPr>
                <w:rFonts w:hint="eastAsia" w:ascii="仿宋_GB2312" w:hAnsi="仿宋_GB2312" w:eastAsia="仿宋_GB2312" w:cs="仿宋_GB2312"/>
                <w:sz w:val="24"/>
                <w:szCs w:val="24"/>
                <w:vertAlign w:val="baseline"/>
                <w:lang w:val="en-US" w:eastAsia="zh-CN"/>
              </w:rPr>
              <w:t>联系地址</w:t>
            </w:r>
          </w:p>
        </w:tc>
        <w:tc>
          <w:tcPr>
            <w:tcW w:w="8322" w:type="dxa"/>
            <w:gridSpan w:val="4"/>
            <w:vAlign w:val="center"/>
          </w:tcPr>
          <w:p w14:paraId="3127710E">
            <w:pPr>
              <w:jc w:val="center"/>
              <w:rPr>
                <w:rFonts w:hint="eastAsia" w:ascii="仿宋_GB2312" w:hAnsi="仿宋_GB2312" w:eastAsia="仿宋_GB2312" w:cs="仿宋_GB2312"/>
                <w:vertAlign w:val="baseline"/>
              </w:rPr>
            </w:pPr>
          </w:p>
        </w:tc>
      </w:tr>
      <w:tr w14:paraId="7C253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7" w:type="dxa"/>
            <w:vAlign w:val="center"/>
          </w:tcPr>
          <w:p w14:paraId="2C1B6980">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申请内容</w:t>
            </w:r>
          </w:p>
        </w:tc>
        <w:tc>
          <w:tcPr>
            <w:tcW w:w="8322" w:type="dxa"/>
            <w:gridSpan w:val="4"/>
            <w:vAlign w:val="center"/>
          </w:tcPr>
          <w:p w14:paraId="5493A4B6">
            <w:pPr>
              <w:jc w:val="center"/>
              <w:rPr>
                <w:rFonts w:hint="default" w:ascii="仿宋_GB2312" w:hAnsi="仿宋_GB2312" w:eastAsia="仿宋_GB2312" w:cs="仿宋_GB2312"/>
                <w:vertAlign w:val="baseline"/>
                <w:lang w:val="en-US"/>
              </w:rPr>
            </w:pPr>
            <w:r>
              <w:rPr>
                <w:rFonts w:hint="eastAsia" w:ascii="仿宋_GB2312" w:hAnsi="仿宋_GB2312" w:eastAsia="仿宋_GB2312" w:cs="仿宋_GB2312"/>
                <w:kern w:val="0"/>
                <w:sz w:val="24"/>
                <w:szCs w:val="28"/>
                <w:lang w:val="en-US" w:eastAsia="zh-CN"/>
              </w:rPr>
              <w:t xml:space="preserve">数据安全管理能力认证（DSMC） </w:t>
            </w:r>
          </w:p>
        </w:tc>
      </w:tr>
      <w:tr w14:paraId="658B0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7" w:type="dxa"/>
            <w:vAlign w:val="center"/>
          </w:tcPr>
          <w:p w14:paraId="1BF055DC">
            <w:pPr>
              <w:jc w:val="center"/>
              <w:rPr>
                <w:rFonts w:hint="default" w:ascii="仿宋_GB2312" w:hAnsi="仿宋_GB2312" w:eastAsia="仿宋_GB2312" w:cs="仿宋_GB2312"/>
                <w:vertAlign w:val="baseline"/>
                <w:lang w:val="en-US"/>
              </w:rPr>
            </w:pPr>
            <w:r>
              <w:rPr>
                <w:rFonts w:hint="eastAsia" w:ascii="仿宋_GB2312" w:hAnsi="仿宋_GB2312" w:eastAsia="仿宋_GB2312" w:cs="仿宋_GB2312"/>
                <w:sz w:val="24"/>
                <w:szCs w:val="24"/>
                <w:vertAlign w:val="baseline"/>
                <w:lang w:val="en-US" w:eastAsia="zh-CN"/>
              </w:rPr>
              <w:t>项目对接人</w:t>
            </w:r>
          </w:p>
        </w:tc>
        <w:tc>
          <w:tcPr>
            <w:tcW w:w="1969" w:type="dxa"/>
            <w:vAlign w:val="center"/>
          </w:tcPr>
          <w:p w14:paraId="3D4518ED">
            <w:pPr>
              <w:jc w:val="center"/>
              <w:rPr>
                <w:rFonts w:hint="eastAsia" w:ascii="仿宋_GB2312" w:hAnsi="仿宋_GB2312" w:eastAsia="仿宋_GB2312" w:cs="仿宋_GB2312"/>
                <w:vertAlign w:val="baseline"/>
              </w:rPr>
            </w:pPr>
          </w:p>
        </w:tc>
        <w:tc>
          <w:tcPr>
            <w:tcW w:w="2569" w:type="dxa"/>
            <w:vAlign w:val="center"/>
          </w:tcPr>
          <w:p w14:paraId="6C288726">
            <w:pPr>
              <w:jc w:val="center"/>
              <w:rPr>
                <w:rFonts w:hint="default" w:ascii="仿宋_GB2312" w:hAnsi="仿宋_GB2312" w:eastAsia="仿宋_GB2312" w:cs="仿宋_GB2312"/>
                <w:vertAlign w:val="baseline"/>
                <w:lang w:val="en-US"/>
              </w:rPr>
            </w:pPr>
            <w:r>
              <w:rPr>
                <w:rFonts w:hint="eastAsia" w:ascii="仿宋_GB2312" w:hAnsi="仿宋_GB2312" w:eastAsia="仿宋_GB2312" w:cs="仿宋_GB2312"/>
                <w:sz w:val="24"/>
                <w:szCs w:val="24"/>
                <w:vertAlign w:val="baseline"/>
                <w:lang w:val="en-US" w:eastAsia="zh-CN"/>
              </w:rPr>
              <w:t>对接人手机</w:t>
            </w:r>
          </w:p>
        </w:tc>
        <w:tc>
          <w:tcPr>
            <w:tcW w:w="3784" w:type="dxa"/>
            <w:gridSpan w:val="2"/>
            <w:vAlign w:val="center"/>
          </w:tcPr>
          <w:p w14:paraId="307DEE05">
            <w:pPr>
              <w:jc w:val="center"/>
              <w:rPr>
                <w:rFonts w:hint="eastAsia" w:ascii="仿宋_GB2312" w:hAnsi="仿宋_GB2312" w:eastAsia="仿宋_GB2312" w:cs="仿宋_GB2312"/>
                <w:vertAlign w:val="baseline"/>
              </w:rPr>
            </w:pPr>
          </w:p>
        </w:tc>
      </w:tr>
      <w:tr w14:paraId="4026B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7" w:type="dxa"/>
            <w:vAlign w:val="center"/>
          </w:tcPr>
          <w:p w14:paraId="2CEC0FCA">
            <w:pPr>
              <w:jc w:val="center"/>
              <w:rPr>
                <w:rFonts w:hint="default" w:ascii="仿宋_GB2312" w:hAnsi="仿宋_GB2312" w:eastAsia="仿宋_GB2312" w:cs="仿宋_GB2312"/>
                <w:vertAlign w:val="baseline"/>
                <w:lang w:val="en-US"/>
              </w:rPr>
            </w:pPr>
            <w:r>
              <w:rPr>
                <w:rFonts w:hint="eastAsia" w:ascii="仿宋_GB2312" w:hAnsi="仿宋_GB2312" w:eastAsia="仿宋_GB2312" w:cs="仿宋_GB2312"/>
                <w:sz w:val="24"/>
                <w:szCs w:val="24"/>
                <w:vertAlign w:val="baseline"/>
                <w:lang w:val="en-US" w:eastAsia="zh-CN"/>
              </w:rPr>
              <w:t>对接人职务</w:t>
            </w:r>
          </w:p>
        </w:tc>
        <w:tc>
          <w:tcPr>
            <w:tcW w:w="1969" w:type="dxa"/>
            <w:vAlign w:val="center"/>
          </w:tcPr>
          <w:p w14:paraId="3C124FF3">
            <w:pPr>
              <w:jc w:val="center"/>
              <w:rPr>
                <w:rFonts w:hint="eastAsia" w:ascii="仿宋_GB2312" w:hAnsi="仿宋_GB2312" w:eastAsia="仿宋_GB2312" w:cs="仿宋_GB2312"/>
                <w:vertAlign w:val="baseline"/>
              </w:rPr>
            </w:pPr>
          </w:p>
        </w:tc>
        <w:tc>
          <w:tcPr>
            <w:tcW w:w="2569" w:type="dxa"/>
            <w:vAlign w:val="center"/>
          </w:tcPr>
          <w:p w14:paraId="0BD289DF">
            <w:pPr>
              <w:jc w:val="center"/>
              <w:rPr>
                <w:rFonts w:hint="eastAsia" w:ascii="仿宋_GB2312" w:hAnsi="仿宋_GB2312" w:eastAsia="仿宋_GB2312" w:cs="仿宋_GB2312"/>
                <w:vertAlign w:val="baseline"/>
              </w:rPr>
            </w:pPr>
            <w:r>
              <w:rPr>
                <w:rFonts w:hint="eastAsia" w:ascii="仿宋_GB2312" w:hAnsi="仿宋_GB2312" w:eastAsia="仿宋_GB2312" w:cs="仿宋_GB2312"/>
                <w:sz w:val="24"/>
                <w:szCs w:val="24"/>
                <w:vertAlign w:val="baseline"/>
                <w:lang w:val="en-US" w:eastAsia="zh-CN"/>
              </w:rPr>
              <w:t>对接人邮箱</w:t>
            </w:r>
          </w:p>
        </w:tc>
        <w:tc>
          <w:tcPr>
            <w:tcW w:w="3784" w:type="dxa"/>
            <w:gridSpan w:val="2"/>
            <w:vAlign w:val="center"/>
          </w:tcPr>
          <w:p w14:paraId="5ECB835A">
            <w:pPr>
              <w:jc w:val="center"/>
              <w:rPr>
                <w:rFonts w:hint="eastAsia" w:ascii="仿宋_GB2312" w:hAnsi="仿宋_GB2312" w:eastAsia="仿宋_GB2312" w:cs="仿宋_GB2312"/>
                <w:vertAlign w:val="baseline"/>
              </w:rPr>
            </w:pPr>
          </w:p>
        </w:tc>
      </w:tr>
      <w:tr w14:paraId="1F3F9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7" w:type="dxa"/>
            <w:vMerge w:val="restart"/>
            <w:vAlign w:val="center"/>
          </w:tcPr>
          <w:p w14:paraId="185CEB20">
            <w:pPr>
              <w:jc w:val="center"/>
              <w:rPr>
                <w:rFonts w:hint="default" w:ascii="仿宋_GB2312" w:hAnsi="仿宋_GB2312" w:eastAsia="仿宋_GB2312" w:cs="仿宋_GB2312"/>
                <w:vertAlign w:val="baseline"/>
                <w:lang w:val="en-US" w:eastAsia="zh-CN"/>
              </w:rPr>
            </w:pPr>
            <w:r>
              <w:rPr>
                <w:rFonts w:hint="eastAsia" w:ascii="仿宋_GB2312" w:hAnsi="仿宋_GB2312" w:eastAsia="仿宋_GB2312" w:cs="仿宋_GB2312"/>
                <w:sz w:val="24"/>
                <w:szCs w:val="24"/>
                <w:vertAlign w:val="baseline"/>
                <w:lang w:val="en-US" w:eastAsia="zh-CN"/>
              </w:rPr>
              <w:t>企业基础信息</w:t>
            </w:r>
          </w:p>
        </w:tc>
        <w:tc>
          <w:tcPr>
            <w:tcW w:w="1969" w:type="dxa"/>
            <w:vAlign w:val="center"/>
          </w:tcPr>
          <w:p w14:paraId="1C7659C4">
            <w:pPr>
              <w:jc w:val="center"/>
              <w:rPr>
                <w:rFonts w:hint="eastAsia" w:ascii="仿宋_GB2312" w:hAnsi="仿宋_GB2312" w:eastAsia="仿宋_GB2312" w:cs="仿宋_GB2312"/>
                <w:vertAlign w:val="baseline"/>
              </w:rPr>
            </w:pPr>
            <w:r>
              <w:rPr>
                <w:rFonts w:hint="eastAsia" w:ascii="仿宋_GB2312" w:hAnsi="仿宋_GB2312" w:eastAsia="仿宋_GB2312" w:cs="仿宋_GB2312"/>
                <w:sz w:val="24"/>
                <w:szCs w:val="24"/>
                <w:vertAlign w:val="baseline"/>
                <w:lang w:val="en-US" w:eastAsia="zh-CN"/>
              </w:rPr>
              <w:t>所属行业</w:t>
            </w:r>
          </w:p>
        </w:tc>
        <w:tc>
          <w:tcPr>
            <w:tcW w:w="6353" w:type="dxa"/>
            <w:gridSpan w:val="3"/>
            <w:vAlign w:val="center"/>
          </w:tcPr>
          <w:p w14:paraId="65CBC3CC">
            <w:pPr>
              <w:jc w:val="center"/>
              <w:rPr>
                <w:rFonts w:hint="eastAsia" w:ascii="仿宋_GB2312" w:hAnsi="仿宋_GB2312" w:eastAsia="仿宋_GB2312" w:cs="仿宋_GB2312"/>
                <w:vertAlign w:val="baseline"/>
              </w:rPr>
            </w:pPr>
          </w:p>
        </w:tc>
      </w:tr>
      <w:tr w14:paraId="12E1B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7" w:type="dxa"/>
            <w:vMerge w:val="continue"/>
            <w:vAlign w:val="center"/>
          </w:tcPr>
          <w:p w14:paraId="5479EAE2">
            <w:pPr>
              <w:jc w:val="center"/>
              <w:rPr>
                <w:rFonts w:hint="eastAsia" w:ascii="仿宋_GB2312" w:hAnsi="仿宋_GB2312" w:eastAsia="仿宋_GB2312" w:cs="仿宋_GB2312"/>
                <w:vertAlign w:val="baseline"/>
              </w:rPr>
            </w:pPr>
          </w:p>
        </w:tc>
        <w:tc>
          <w:tcPr>
            <w:tcW w:w="1969" w:type="dxa"/>
            <w:vAlign w:val="center"/>
          </w:tcPr>
          <w:p w14:paraId="4F4FD577">
            <w:pPr>
              <w:jc w:val="center"/>
              <w:rPr>
                <w:rFonts w:hint="default" w:ascii="仿宋_GB2312" w:hAnsi="仿宋_GB2312" w:eastAsia="仿宋_GB2312" w:cs="仿宋_GB2312"/>
                <w:vertAlign w:val="baseline"/>
                <w:lang w:val="en-US"/>
              </w:rPr>
            </w:pPr>
            <w:r>
              <w:rPr>
                <w:rFonts w:hint="eastAsia" w:ascii="仿宋_GB2312" w:hAnsi="仿宋_GB2312" w:eastAsia="仿宋_GB2312" w:cs="仿宋_GB2312"/>
                <w:sz w:val="24"/>
                <w:szCs w:val="24"/>
                <w:vertAlign w:val="baseline"/>
                <w:lang w:val="en-US" w:eastAsia="zh-CN"/>
              </w:rPr>
              <w:t>主营业务简述</w:t>
            </w:r>
          </w:p>
        </w:tc>
        <w:tc>
          <w:tcPr>
            <w:tcW w:w="6353" w:type="dxa"/>
            <w:gridSpan w:val="3"/>
            <w:vAlign w:val="center"/>
          </w:tcPr>
          <w:p w14:paraId="04EC8870">
            <w:pPr>
              <w:jc w:val="center"/>
              <w:rPr>
                <w:rFonts w:hint="eastAsia" w:ascii="仿宋_GB2312" w:hAnsi="仿宋_GB2312" w:eastAsia="仿宋_GB2312" w:cs="仿宋_GB2312"/>
                <w:vertAlign w:val="baseline"/>
              </w:rPr>
            </w:pPr>
          </w:p>
        </w:tc>
      </w:tr>
      <w:tr w14:paraId="121BC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7" w:type="dxa"/>
            <w:vMerge w:val="continue"/>
            <w:vAlign w:val="center"/>
          </w:tcPr>
          <w:p w14:paraId="309BF5F6">
            <w:pPr>
              <w:jc w:val="center"/>
              <w:rPr>
                <w:rFonts w:hint="eastAsia" w:ascii="仿宋_GB2312" w:hAnsi="仿宋_GB2312" w:eastAsia="仿宋_GB2312" w:cs="仿宋_GB2312"/>
                <w:vertAlign w:val="baseline"/>
              </w:rPr>
            </w:pPr>
          </w:p>
        </w:tc>
        <w:tc>
          <w:tcPr>
            <w:tcW w:w="1969" w:type="dxa"/>
            <w:vAlign w:val="center"/>
          </w:tcPr>
          <w:p w14:paraId="0B111C1E">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行业地位</w:t>
            </w:r>
          </w:p>
        </w:tc>
        <w:tc>
          <w:tcPr>
            <w:tcW w:w="6353" w:type="dxa"/>
            <w:gridSpan w:val="3"/>
            <w:vAlign w:val="center"/>
          </w:tcPr>
          <w:p w14:paraId="5DFEE274">
            <w:pPr>
              <w:jc w:val="center"/>
              <w:rPr>
                <w:rFonts w:hint="default" w:ascii="仿宋_GB2312" w:hAnsi="仿宋_GB2312" w:eastAsia="仿宋_GB2312" w:cs="仿宋_GB2312"/>
                <w:vertAlign w:val="baseline"/>
                <w:lang w:val="en-US"/>
              </w:rPr>
            </w:pP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lang w:val="en-US" w:eastAsia="zh-CN"/>
              </w:rPr>
              <w:t xml:space="preserve"> 领导者   </w:t>
            </w: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lang w:val="en-US" w:eastAsia="zh-CN"/>
              </w:rPr>
              <w:t xml:space="preserve"> 有远见者  </w:t>
            </w: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lang w:val="en-US" w:eastAsia="zh-CN"/>
              </w:rPr>
              <w:t xml:space="preserve"> 挑战者 </w:t>
            </w:r>
          </w:p>
        </w:tc>
      </w:tr>
      <w:tr w14:paraId="02104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7" w:type="dxa"/>
            <w:vMerge w:val="continue"/>
            <w:vAlign w:val="center"/>
          </w:tcPr>
          <w:p w14:paraId="0A99BC47">
            <w:pPr>
              <w:jc w:val="center"/>
              <w:rPr>
                <w:rFonts w:hint="eastAsia" w:ascii="仿宋_GB2312" w:hAnsi="仿宋_GB2312" w:eastAsia="仿宋_GB2312" w:cs="仿宋_GB2312"/>
                <w:vertAlign w:val="baseline"/>
              </w:rPr>
            </w:pPr>
          </w:p>
        </w:tc>
        <w:tc>
          <w:tcPr>
            <w:tcW w:w="1969" w:type="dxa"/>
            <w:vAlign w:val="center"/>
          </w:tcPr>
          <w:p w14:paraId="7E122B3E">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数据安全负责人（姓名、职务）</w:t>
            </w:r>
          </w:p>
        </w:tc>
        <w:tc>
          <w:tcPr>
            <w:tcW w:w="2569" w:type="dxa"/>
            <w:vAlign w:val="center"/>
          </w:tcPr>
          <w:p w14:paraId="462A3037">
            <w:pPr>
              <w:jc w:val="center"/>
              <w:rPr>
                <w:rFonts w:hint="eastAsia" w:ascii="仿宋_GB2312" w:hAnsi="仿宋_GB2312" w:eastAsia="仿宋_GB2312" w:cs="仿宋_GB2312"/>
                <w:vertAlign w:val="baseline"/>
              </w:rPr>
            </w:pPr>
          </w:p>
        </w:tc>
        <w:tc>
          <w:tcPr>
            <w:tcW w:w="2231" w:type="dxa"/>
            <w:vAlign w:val="center"/>
          </w:tcPr>
          <w:p w14:paraId="2876937C">
            <w:pPr>
              <w:jc w:val="center"/>
              <w:rPr>
                <w:rFonts w:hint="eastAsia" w:ascii="仿宋_GB2312" w:hAnsi="仿宋_GB2312" w:eastAsia="仿宋_GB2312" w:cs="仿宋_GB2312"/>
                <w:vertAlign w:val="baseline"/>
              </w:rPr>
            </w:pPr>
            <w:r>
              <w:rPr>
                <w:rFonts w:hint="eastAsia" w:ascii="仿宋_GB2312" w:hAnsi="仿宋_GB2312" w:eastAsia="仿宋_GB2312" w:cs="仿宋_GB2312"/>
                <w:sz w:val="24"/>
                <w:szCs w:val="24"/>
                <w:vertAlign w:val="baseline"/>
                <w:lang w:val="en-US" w:eastAsia="zh-CN"/>
              </w:rPr>
              <w:t>负责人电话</w:t>
            </w:r>
          </w:p>
        </w:tc>
        <w:tc>
          <w:tcPr>
            <w:tcW w:w="1553" w:type="dxa"/>
            <w:vAlign w:val="center"/>
          </w:tcPr>
          <w:p w14:paraId="5F979C4B">
            <w:pPr>
              <w:jc w:val="center"/>
              <w:rPr>
                <w:rFonts w:hint="eastAsia" w:ascii="仿宋_GB2312" w:hAnsi="仿宋_GB2312" w:eastAsia="仿宋_GB2312" w:cs="仿宋_GB2312"/>
                <w:vertAlign w:val="baseline"/>
              </w:rPr>
            </w:pPr>
          </w:p>
        </w:tc>
      </w:tr>
      <w:tr w14:paraId="40352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6" w:type="dxa"/>
            <w:gridSpan w:val="2"/>
            <w:vAlign w:val="center"/>
          </w:tcPr>
          <w:p w14:paraId="10C155A6">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计划项目启动时间</w:t>
            </w:r>
          </w:p>
        </w:tc>
        <w:tc>
          <w:tcPr>
            <w:tcW w:w="6353" w:type="dxa"/>
            <w:gridSpan w:val="3"/>
            <w:vAlign w:val="center"/>
          </w:tcPr>
          <w:p w14:paraId="078BFB5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FABAB" w:themeColor="background2" w:themeShade="BF"/>
                <w:sz w:val="24"/>
                <w:szCs w:val="24"/>
                <w:vertAlign w:val="baseline"/>
                <w:lang w:val="en-US" w:eastAsia="zh-CN"/>
              </w:rPr>
            </w:pPr>
            <w:r>
              <w:rPr>
                <w:rFonts w:hint="eastAsia" w:ascii="仿宋_GB2312" w:hAnsi="仿宋_GB2312" w:eastAsia="仿宋_GB2312" w:cs="仿宋_GB2312"/>
                <w:color w:val="AFABAB" w:themeColor="background2" w:themeShade="BF"/>
                <w:sz w:val="24"/>
                <w:szCs w:val="24"/>
                <w:vertAlign w:val="baseline"/>
                <w:lang w:val="en-US" w:eastAsia="zh-CN"/>
              </w:rPr>
              <w:t>2024年3月</w:t>
            </w:r>
          </w:p>
        </w:tc>
      </w:tr>
      <w:tr w14:paraId="50D54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6" w:type="dxa"/>
            <w:gridSpan w:val="2"/>
            <w:vAlign w:val="center"/>
          </w:tcPr>
          <w:p w14:paraId="1C7F039F">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已获得认证资质</w:t>
            </w:r>
          </w:p>
        </w:tc>
        <w:tc>
          <w:tcPr>
            <w:tcW w:w="6353" w:type="dxa"/>
            <w:gridSpan w:val="3"/>
            <w:vAlign w:val="center"/>
          </w:tcPr>
          <w:p w14:paraId="0352134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vertAlign w:val="baseline"/>
                <w:lang w:val="en-US"/>
              </w:rPr>
            </w:pPr>
            <w:r>
              <w:rPr>
                <w:rFonts w:hint="eastAsia" w:ascii="仿宋_GB2312" w:hAnsi="仿宋_GB2312" w:eastAsia="仿宋_GB2312" w:cs="仿宋_GB2312"/>
                <w:color w:val="AFABAB" w:themeColor="background2" w:themeShade="BF"/>
                <w:sz w:val="24"/>
                <w:szCs w:val="24"/>
                <w:vertAlign w:val="baseline"/>
                <w:lang w:val="en-US" w:eastAsia="zh-CN"/>
              </w:rPr>
              <w:t>列举曾经获得的数据安全、网络安全相关认证资质</w:t>
            </w:r>
          </w:p>
        </w:tc>
      </w:tr>
      <w:tr w14:paraId="7A84F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3816" w:type="dxa"/>
            <w:gridSpan w:val="2"/>
            <w:vAlign w:val="center"/>
          </w:tcPr>
          <w:p w14:paraId="4455E62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kern w:val="0"/>
                <w:sz w:val="24"/>
                <w:szCs w:val="24"/>
                <w:lang w:val="en-US" w:eastAsia="zh-CN"/>
              </w:rPr>
              <w:t>简述本单位当前数据安全能力建设情况（组织人员、管理制度、技术能力、监管检查要求等）</w:t>
            </w:r>
          </w:p>
        </w:tc>
        <w:tc>
          <w:tcPr>
            <w:tcW w:w="6353" w:type="dxa"/>
            <w:gridSpan w:val="3"/>
            <w:vAlign w:val="center"/>
          </w:tcPr>
          <w:p w14:paraId="05C75CA6">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 xml:space="preserve">  </w:t>
            </w:r>
          </w:p>
        </w:tc>
      </w:tr>
      <w:tr w14:paraId="5DD90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816" w:type="dxa"/>
            <w:gridSpan w:val="2"/>
            <w:vAlign w:val="center"/>
          </w:tcPr>
          <w:p w14:paraId="18719EE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监管处罚记录</w:t>
            </w:r>
          </w:p>
        </w:tc>
        <w:tc>
          <w:tcPr>
            <w:tcW w:w="6353" w:type="dxa"/>
            <w:gridSpan w:val="3"/>
            <w:vAlign w:val="center"/>
          </w:tcPr>
          <w:p w14:paraId="784E2E7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FABAB" w:themeColor="background2" w:themeShade="BF"/>
                <w:sz w:val="24"/>
                <w:szCs w:val="24"/>
                <w:vertAlign w:val="baseline"/>
                <w:lang w:val="en-US" w:eastAsia="zh-CN"/>
              </w:rPr>
              <w:t>如有，请详细说明处罚事由以及整改结果</w:t>
            </w:r>
          </w:p>
        </w:tc>
      </w:tr>
      <w:tr w14:paraId="126B3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0169" w:type="dxa"/>
            <w:gridSpan w:val="5"/>
            <w:vAlign w:val="center"/>
          </w:tcPr>
          <w:p w14:paraId="3B79A548">
            <w:pPr>
              <w:keepNext w:val="0"/>
              <w:keepLines w:val="0"/>
              <w:pageBreakBefore w:val="0"/>
              <w:widowControl w:val="0"/>
              <w:kinsoku/>
              <w:wordWrap/>
              <w:overflowPunct/>
              <w:topLinePunct w:val="0"/>
              <w:autoSpaceDE/>
              <w:autoSpaceDN/>
              <w:bidi w:val="0"/>
              <w:adjustRightInd/>
              <w:snapToGrid/>
              <w:spacing w:line="360" w:lineRule="exact"/>
              <w:ind w:firstLine="240" w:firstLineChars="1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                                             </w:t>
            </w:r>
          </w:p>
          <w:p w14:paraId="04B61FF7">
            <w:pPr>
              <w:keepNext w:val="0"/>
              <w:keepLines w:val="0"/>
              <w:pageBreakBefore w:val="0"/>
              <w:widowControl w:val="0"/>
              <w:kinsoku/>
              <w:wordWrap/>
              <w:overflowPunct/>
              <w:topLinePunct w:val="0"/>
              <w:autoSpaceDE/>
              <w:autoSpaceDN/>
              <w:bidi w:val="0"/>
              <w:adjustRightInd/>
              <w:snapToGrid/>
              <w:spacing w:line="360" w:lineRule="exact"/>
              <w:ind w:firstLine="5760" w:firstLineChars="2400"/>
              <w:jc w:val="both"/>
              <w:textAlignment w:val="auto"/>
              <w:rPr>
                <w:rFonts w:hint="eastAsia" w:ascii="仿宋_GB2312" w:hAnsi="仿宋_GB2312" w:eastAsia="仿宋_GB2312" w:cs="仿宋_GB2312"/>
                <w:color w:val="AFABAB" w:themeColor="background2" w:themeShade="BF"/>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  </w:t>
            </w:r>
            <w:r>
              <w:rPr>
                <w:rFonts w:hint="eastAsia" w:ascii="仿宋_GB2312" w:hAnsi="仿宋_GB2312" w:eastAsia="仿宋_GB2312" w:cs="仿宋_GB2312"/>
                <w:color w:val="AFABAB" w:themeColor="background2" w:themeShade="BF"/>
                <w:sz w:val="24"/>
                <w:szCs w:val="24"/>
                <w:vertAlign w:val="baseline"/>
                <w:lang w:val="en-US" w:eastAsia="zh-CN"/>
              </w:rPr>
              <w:t>公司盖章</w:t>
            </w:r>
          </w:p>
          <w:p w14:paraId="156A0F8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FABAB" w:themeColor="background2" w:themeShade="BF"/>
                <w:sz w:val="24"/>
                <w:szCs w:val="24"/>
                <w:vertAlign w:val="baseline"/>
                <w:lang w:val="en-US" w:eastAsia="zh-CN"/>
              </w:rPr>
            </w:pPr>
            <w:r>
              <w:rPr>
                <w:rFonts w:hint="eastAsia" w:ascii="仿宋_GB2312" w:hAnsi="仿宋_GB2312" w:eastAsia="仿宋_GB2312" w:cs="仿宋_GB2312"/>
                <w:color w:val="AFABAB" w:themeColor="background2" w:themeShade="BF"/>
                <w:sz w:val="24"/>
                <w:szCs w:val="24"/>
                <w:vertAlign w:val="baseline"/>
                <w:lang w:val="en-US" w:eastAsia="zh-CN"/>
              </w:rPr>
              <w:t xml:space="preserve">                                      或 数据安全负责人签字</w:t>
            </w:r>
          </w:p>
          <w:p w14:paraId="47AC1279">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default" w:ascii="仿宋_GB2312" w:hAnsi="仿宋_GB2312" w:eastAsia="仿宋_GB2312" w:cs="仿宋_GB2312"/>
                <w:color w:val="AFABAB" w:themeColor="background2" w:themeShade="BF"/>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填表日期  2024年   月   日 </w:t>
            </w:r>
          </w:p>
        </w:tc>
      </w:tr>
    </w:tbl>
    <w:p w14:paraId="46A02AE8">
      <w:pPr>
        <w:jc w:val="center"/>
        <w:rPr>
          <w:rFonts w:hint="eastAsia" w:ascii="宋体" w:hAnsi="宋体" w:eastAsia="宋体"/>
          <w:sz w:val="28"/>
          <w:szCs w:val="28"/>
          <w:lang w:val="en-US" w:eastAsia="zh-CN"/>
        </w:rPr>
      </w:pPr>
      <w:r>
        <w:rPr>
          <w:rFonts w:hint="eastAsia" w:ascii="仿宋" w:hAnsi="仿宋" w:eastAsia="仿宋"/>
          <w:sz w:val="28"/>
          <w:szCs w:val="32"/>
        </w:rPr>
        <w:t>请将申请表盖章扫描件传至邮箱：</w:t>
      </w:r>
      <w:r>
        <w:rPr>
          <w:rFonts w:hint="eastAsia" w:ascii="宋体" w:hAnsi="宋体" w:eastAsia="宋体"/>
          <w:sz w:val="28"/>
          <w:szCs w:val="28"/>
          <w:lang w:val="en-US" w:eastAsia="zh-CN"/>
        </w:rPr>
        <w:fldChar w:fldCharType="begin"/>
      </w:r>
      <w:r>
        <w:rPr>
          <w:rFonts w:hint="eastAsia" w:ascii="宋体" w:hAnsi="宋体" w:eastAsia="宋体"/>
          <w:sz w:val="28"/>
          <w:szCs w:val="28"/>
          <w:lang w:val="en-US" w:eastAsia="zh-CN"/>
        </w:rPr>
        <w:instrText xml:space="preserve"> HYPERLINK "mailto:zxbigdata@caict.ac.cn" </w:instrText>
      </w:r>
      <w:r>
        <w:rPr>
          <w:rFonts w:hint="eastAsia" w:ascii="宋体" w:hAnsi="宋体" w:eastAsia="宋体"/>
          <w:sz w:val="28"/>
          <w:szCs w:val="28"/>
          <w:lang w:val="en-US" w:eastAsia="zh-CN"/>
        </w:rPr>
        <w:fldChar w:fldCharType="separate"/>
      </w:r>
      <w:r>
        <w:rPr>
          <w:rStyle w:val="8"/>
          <w:rFonts w:hint="eastAsia" w:ascii="宋体" w:hAnsi="宋体" w:eastAsia="宋体"/>
          <w:sz w:val="28"/>
          <w:szCs w:val="28"/>
          <w:lang w:val="en-US" w:eastAsia="zh-CN"/>
        </w:rPr>
        <w:t>zxbigdata@caict.ac.cn</w:t>
      </w:r>
      <w:r>
        <w:rPr>
          <w:rFonts w:hint="eastAsia" w:ascii="宋体" w:hAnsi="宋体" w:eastAsia="宋体"/>
          <w:sz w:val="28"/>
          <w:szCs w:val="28"/>
          <w:lang w:val="en-US" w:eastAsia="zh-CN"/>
        </w:rPr>
        <w:fldChar w:fldCharType="end"/>
      </w:r>
    </w:p>
    <w:p w14:paraId="0D1E629A">
      <w:pPr>
        <w:jc w:val="center"/>
        <w:rPr>
          <w:rFonts w:hint="eastAsia" w:ascii="仿宋_GB2312" w:hAnsi="仿宋_GB2312" w:eastAsia="仿宋_GB2312" w:cs="仿宋_GB2312"/>
          <w:b/>
          <w:bCs/>
          <w:sz w:val="36"/>
          <w:szCs w:val="44"/>
        </w:rPr>
      </w:pPr>
    </w:p>
    <w:p w14:paraId="5EF40FB1">
      <w:pPr>
        <w:jc w:val="center"/>
        <w:rPr>
          <w:rFonts w:hint="eastAsia" w:ascii="仿宋_GB2312" w:hAnsi="仿宋_GB2312" w:eastAsia="仿宋_GB2312" w:cs="仿宋_GB2312"/>
          <w:b/>
          <w:bCs/>
          <w:sz w:val="36"/>
          <w:szCs w:val="44"/>
        </w:rPr>
      </w:pPr>
    </w:p>
    <w:p w14:paraId="4BAECEA9">
      <w:pPr>
        <w:jc w:val="center"/>
        <w:rPr>
          <w:rFonts w:hint="eastAsia" w:ascii="仿宋_GB2312" w:hAnsi="仿宋_GB2312" w:eastAsia="仿宋_GB2312" w:cs="仿宋_GB2312"/>
          <w:b/>
          <w:bCs/>
          <w:sz w:val="36"/>
          <w:szCs w:val="44"/>
        </w:rPr>
      </w:pPr>
    </w:p>
    <w:p w14:paraId="3328B33A">
      <w:pPr>
        <w:jc w:val="center"/>
        <w:rPr>
          <w:rFonts w:hint="eastAsia" w:ascii="仿宋_GB2312" w:hAnsi="仿宋_GB2312" w:eastAsia="仿宋_GB2312" w:cs="仿宋_GB2312"/>
          <w:b/>
          <w:bCs/>
          <w:sz w:val="36"/>
          <w:szCs w:val="44"/>
        </w:rPr>
      </w:pPr>
    </w:p>
    <w:p w14:paraId="23031289">
      <w:pPr>
        <w:jc w:val="center"/>
        <w:rPr>
          <w:rFonts w:hint="eastAsia" w:ascii="仿宋_GB2312" w:hAnsi="仿宋_GB2312" w:eastAsia="仿宋_GB2312" w:cs="仿宋_GB2312"/>
          <w:b/>
          <w:bCs/>
          <w:sz w:val="36"/>
          <w:szCs w:val="44"/>
        </w:rPr>
      </w:pPr>
    </w:p>
    <w:p w14:paraId="1194A7F8">
      <w:pPr>
        <w:jc w:val="center"/>
        <w:rPr>
          <w:rFonts w:hint="eastAsia" w:ascii="仿宋_GB2312" w:hAnsi="仿宋_GB2312" w:eastAsia="仿宋_GB2312" w:cs="仿宋_GB2312"/>
          <w:b/>
          <w:bCs/>
          <w:sz w:val="36"/>
          <w:szCs w:val="44"/>
        </w:rPr>
      </w:pPr>
    </w:p>
    <w:p w14:paraId="6DD6CA85">
      <w:pPr>
        <w:keepNext w:val="0"/>
        <w:keepLines w:val="0"/>
        <w:pageBreakBefore w:val="0"/>
        <w:widowControl w:val="0"/>
        <w:kinsoku/>
        <w:wordWrap/>
        <w:overflowPunct/>
        <w:topLinePunct w:val="0"/>
        <w:autoSpaceDE/>
        <w:autoSpaceDN/>
        <w:bidi w:val="0"/>
        <w:adjustRightInd/>
        <w:snapToGrid/>
        <w:spacing w:line="360" w:lineRule="auto"/>
        <w:ind w:firstLine="420" w:firstLineChars="0"/>
        <w:jc w:val="center"/>
        <w:textAlignment w:val="auto"/>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数据安全管理能力（DSMC）简介</w:t>
      </w:r>
    </w:p>
    <w:p w14:paraId="2E47E83A">
      <w:pPr>
        <w:keepNext w:val="0"/>
        <w:keepLines w:val="0"/>
        <w:widowControl/>
        <w:suppressLineNumbers w:val="0"/>
        <w:shd w:val="clear" w:fill="FFFFFF"/>
        <w:spacing w:before="0" w:beforeAutospacing="0"/>
        <w:ind w:left="0" w:firstLine="420" w:firstLineChars="0"/>
        <w:jc w:val="left"/>
        <w:rPr>
          <w:rFonts w:hint="eastAsia" w:ascii="仿宋" w:hAnsi="仿宋" w:eastAsia="仿宋" w:cs="仿宋"/>
          <w:i w:val="0"/>
          <w:iCs w:val="0"/>
          <w:caps w:val="0"/>
          <w:spacing w:val="0"/>
          <w:sz w:val="24"/>
          <w:szCs w:val="24"/>
        </w:rPr>
      </w:pPr>
      <w:r>
        <w:rPr>
          <w:rFonts w:hint="eastAsia" w:ascii="仿宋" w:hAnsi="仿宋" w:eastAsia="仿宋" w:cs="仿宋"/>
          <w:i w:val="0"/>
          <w:iCs w:val="0"/>
          <w:caps w:val="0"/>
          <w:spacing w:val="0"/>
          <w:kern w:val="0"/>
          <w:sz w:val="24"/>
          <w:szCs w:val="24"/>
          <w:shd w:val="clear" w:fill="FFFFFF"/>
          <w:lang w:val="en-US" w:eastAsia="zh-CN" w:bidi="ar"/>
        </w:rPr>
        <w:t>数据安全管理能力认证（DSMC）是由中国信息通信研究院顺应数据安全法、个人信息保护法要求，面向全行业发起的数据安全领域的权威国家级认证。</w:t>
      </w:r>
    </w:p>
    <w:p w14:paraId="01580E6B">
      <w:pPr>
        <w:pStyle w:val="2"/>
        <w:keepNext w:val="0"/>
        <w:keepLines w:val="0"/>
        <w:widowControl/>
        <w:suppressLineNumbers w:val="0"/>
        <w:pBdr>
          <w:bottom w:val="none" w:color="auto" w:sz="0" w:space="0"/>
        </w:pBdr>
        <w:shd w:val="clear" w:fill="FFFFFF"/>
        <w:spacing w:after="60" w:afterAutospacing="0"/>
        <w:ind w:left="0" w:firstLine="0"/>
        <w:rPr>
          <w:rFonts w:hint="eastAsia" w:ascii="仿宋" w:hAnsi="仿宋" w:eastAsia="仿宋" w:cs="仿宋"/>
          <w:b/>
          <w:bCs/>
          <w:i w:val="0"/>
          <w:iCs w:val="0"/>
          <w:caps w:val="0"/>
          <w:spacing w:val="0"/>
        </w:rPr>
      </w:pPr>
      <w:r>
        <w:rPr>
          <w:rFonts w:hint="eastAsia" w:ascii="仿宋" w:hAnsi="仿宋" w:eastAsia="仿宋" w:cs="仿宋"/>
          <w:b/>
          <w:bCs/>
          <w:i w:val="0"/>
          <w:iCs w:val="0"/>
          <w:caps w:val="0"/>
          <w:spacing w:val="0"/>
          <w:shd w:val="clear" w:fill="FFFFFF"/>
        </w:rPr>
        <w:t>认证依据</w:t>
      </w:r>
    </w:p>
    <w:p w14:paraId="1D4AF2AC">
      <w:pPr>
        <w:keepNext w:val="0"/>
        <w:keepLines w:val="0"/>
        <w:widowControl/>
        <w:suppressLineNumbers w:val="0"/>
        <w:jc w:val="left"/>
        <w:rPr>
          <w:rFonts w:hint="eastAsia" w:ascii="仿宋" w:hAnsi="仿宋" w:eastAsia="仿宋" w:cs="仿宋"/>
        </w:rPr>
      </w:pPr>
    </w:p>
    <w:p w14:paraId="3D552AFC">
      <w:pPr>
        <w:keepNext w:val="0"/>
        <w:keepLines w:val="0"/>
        <w:widowControl/>
        <w:suppressLineNumbers w:val="0"/>
        <w:shd w:val="clear" w:fill="FFFFFF"/>
        <w:ind w:left="0" w:firstLine="420" w:firstLineChars="0"/>
        <w:jc w:val="both"/>
        <w:rPr>
          <w:rFonts w:hint="eastAsia" w:ascii="仿宋" w:hAnsi="仿宋" w:eastAsia="仿宋" w:cs="仿宋"/>
          <w:i w:val="0"/>
          <w:iCs w:val="0"/>
          <w:caps w:val="0"/>
          <w:spacing w:val="0"/>
          <w:kern w:val="0"/>
          <w:sz w:val="24"/>
          <w:szCs w:val="24"/>
          <w:shd w:val="clear" w:fill="FFFFFF"/>
          <w:lang w:val="en-US" w:eastAsia="zh-CN" w:bidi="ar"/>
        </w:rPr>
      </w:pPr>
      <w:r>
        <w:rPr>
          <w:rFonts w:hint="eastAsia" w:ascii="仿宋" w:hAnsi="仿宋" w:eastAsia="仿宋" w:cs="仿宋"/>
          <w:i w:val="0"/>
          <w:iCs w:val="0"/>
          <w:caps w:val="0"/>
          <w:spacing w:val="0"/>
          <w:kern w:val="0"/>
          <w:sz w:val="24"/>
          <w:szCs w:val="24"/>
          <w:shd w:val="clear" w:fill="FFFFFF"/>
          <w:lang w:val="en-US" w:eastAsia="zh-CN" w:bidi="ar"/>
        </w:rPr>
        <w:t>《数据安全法》、《个人信息保护法》、《工业和信息化领域数据安全管理办法（试行）》、《网络数据安全管理条例（征求意见稿）》、GB/T35273-2020、GB/T 37988-2019、GB/T 36073-2018、GB/T41479-2022、GB/T 39335-2020等相关法律法规、政策、标准。认证依据随行业主管部门要求以半年度进行更新迭代。</w:t>
      </w:r>
    </w:p>
    <w:p w14:paraId="6F1B6A8A">
      <w:pPr>
        <w:pStyle w:val="2"/>
        <w:keepNext w:val="0"/>
        <w:keepLines w:val="0"/>
        <w:widowControl/>
        <w:suppressLineNumbers w:val="0"/>
        <w:pBdr>
          <w:bottom w:val="none" w:color="auto" w:sz="0" w:space="0"/>
        </w:pBdr>
        <w:shd w:val="clear" w:fill="FFFFFF"/>
        <w:spacing w:after="60" w:afterAutospacing="0"/>
        <w:ind w:left="0" w:firstLine="0"/>
        <w:jc w:val="left"/>
        <w:rPr>
          <w:rFonts w:hint="eastAsia" w:ascii="仿宋" w:hAnsi="仿宋" w:eastAsia="仿宋" w:cs="仿宋"/>
          <w:b/>
          <w:bCs/>
          <w:i w:val="0"/>
          <w:iCs w:val="0"/>
          <w:caps w:val="0"/>
          <w:spacing w:val="0"/>
          <w:shd w:val="clear" w:fill="FFFFFF"/>
          <w:lang w:val="en-US" w:eastAsia="zh-CN"/>
        </w:rPr>
      </w:pPr>
      <w:r>
        <w:rPr>
          <w:rFonts w:hint="eastAsia" w:ascii="仿宋" w:hAnsi="仿宋" w:eastAsia="仿宋" w:cs="仿宋"/>
          <w:b/>
          <w:bCs/>
          <w:i w:val="0"/>
          <w:iCs w:val="0"/>
          <w:caps w:val="0"/>
          <w:spacing w:val="0"/>
          <w:shd w:val="clear" w:fill="FFFFFF"/>
          <w:lang w:val="en-US" w:eastAsia="zh-CN"/>
        </w:rPr>
        <w:t>认证体系</w:t>
      </w:r>
    </w:p>
    <w:p w14:paraId="08FF65FF">
      <w:pPr>
        <w:keepNext w:val="0"/>
        <w:keepLines w:val="0"/>
        <w:widowControl/>
        <w:suppressLineNumbers w:val="0"/>
        <w:shd w:val="clear" w:fill="FFFFFF"/>
        <w:ind w:left="0" w:firstLine="420" w:firstLineChars="0"/>
        <w:jc w:val="both"/>
        <w:rPr>
          <w:rFonts w:hint="eastAsia" w:ascii="仿宋" w:hAnsi="仿宋" w:eastAsia="仿宋" w:cs="仿宋"/>
          <w:i w:val="0"/>
          <w:iCs w:val="0"/>
          <w:caps w:val="0"/>
          <w:spacing w:val="0"/>
          <w:kern w:val="0"/>
          <w:sz w:val="24"/>
          <w:szCs w:val="24"/>
          <w:shd w:val="clear" w:fill="FFFFFF"/>
          <w:lang w:val="en-US" w:eastAsia="zh-CN" w:bidi="ar"/>
        </w:rPr>
      </w:pPr>
      <w:r>
        <w:rPr>
          <w:rFonts w:hint="eastAsia" w:ascii="仿宋" w:hAnsi="仿宋" w:eastAsia="仿宋" w:cs="仿宋"/>
          <w:i w:val="0"/>
          <w:iCs w:val="0"/>
          <w:caps w:val="0"/>
          <w:spacing w:val="0"/>
          <w:kern w:val="0"/>
          <w:sz w:val="24"/>
          <w:szCs w:val="24"/>
          <w:shd w:val="clear" w:fill="FFFFFF"/>
          <w:lang w:val="en-US" w:eastAsia="zh-CN" w:bidi="ar"/>
        </w:rPr>
        <w:t>数据安全管理能力认证从数据安全管理能力要求、技术能力要求两大维度共计15项指标进行评估，结合评估结果及组织框架要求开展认证，确保企业数据安全管理能力和技术能力满足法规要求。</w:t>
      </w:r>
    </w:p>
    <w:p w14:paraId="57BFE770">
      <w:pPr>
        <w:rPr>
          <w:rFonts w:hint="eastAsia" w:ascii="仿宋" w:hAnsi="仿宋" w:eastAsia="仿宋" w:cs="仿宋"/>
          <w:lang w:val="en-US" w:eastAsia="zh-CN"/>
        </w:rPr>
      </w:pPr>
    </w:p>
    <w:p w14:paraId="720A745B">
      <w:pPr>
        <w:rPr>
          <w:rFonts w:hint="eastAsia" w:ascii="仿宋" w:hAnsi="仿宋" w:eastAsia="仿宋" w:cs="仿宋"/>
          <w:lang w:val="en-US" w:eastAsia="zh-CN"/>
        </w:rPr>
      </w:pPr>
      <w:r>
        <w:rPr>
          <w:rFonts w:hint="eastAsia" w:ascii="仿宋" w:hAnsi="仿宋" w:eastAsia="仿宋" w:cs="仿宋"/>
        </w:rPr>
        <w:drawing>
          <wp:inline distT="0" distB="0" distL="114300" distR="114300">
            <wp:extent cx="5240020" cy="2685415"/>
            <wp:effectExtent l="0" t="0" r="17780" b="63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5240020" cy="2685415"/>
                    </a:xfrm>
                    <a:prstGeom prst="rect">
                      <a:avLst/>
                    </a:prstGeom>
                  </pic:spPr>
                </pic:pic>
              </a:graphicData>
            </a:graphic>
          </wp:inline>
        </w:drawing>
      </w:r>
    </w:p>
    <w:p w14:paraId="3BE14784">
      <w:pPr>
        <w:keepNext w:val="0"/>
        <w:keepLines w:val="0"/>
        <w:widowControl/>
        <w:suppressLineNumbers w:val="0"/>
        <w:shd w:val="clear" w:fill="FFFFFF"/>
        <w:ind w:left="0" w:firstLine="420" w:firstLineChars="0"/>
        <w:jc w:val="left"/>
        <w:rPr>
          <w:rFonts w:hint="eastAsia" w:ascii="仿宋" w:hAnsi="仿宋" w:eastAsia="仿宋" w:cs="仿宋"/>
          <w:i w:val="0"/>
          <w:iCs w:val="0"/>
          <w:caps w:val="0"/>
          <w:spacing w:val="0"/>
          <w:sz w:val="24"/>
          <w:szCs w:val="24"/>
        </w:rPr>
      </w:pPr>
      <w:r>
        <w:rPr>
          <w:rFonts w:hint="eastAsia" w:ascii="仿宋" w:hAnsi="仿宋" w:eastAsia="仿宋" w:cs="仿宋"/>
          <w:i w:val="0"/>
          <w:iCs w:val="0"/>
          <w:caps w:val="0"/>
          <w:spacing w:val="0"/>
          <w:kern w:val="0"/>
          <w:sz w:val="24"/>
          <w:szCs w:val="24"/>
          <w:shd w:val="clear" w:fill="FFFFFF"/>
          <w:lang w:val="en-US" w:eastAsia="zh-CN" w:bidi="ar"/>
        </w:rPr>
        <w:t>中国信通院将从两大维度共计 15 项指标进行评估。具体如下：</w:t>
      </w:r>
    </w:p>
    <w:p w14:paraId="3F804A8A">
      <w:pPr>
        <w:keepNext w:val="0"/>
        <w:keepLines w:val="0"/>
        <w:widowControl/>
        <w:numPr>
          <w:ilvl w:val="0"/>
          <w:numId w:val="1"/>
        </w:numPr>
        <w:suppressLineNumbers w:val="0"/>
        <w:pBdr>
          <w:left w:val="none" w:color="auto" w:sz="0" w:space="0"/>
        </w:pBdr>
        <w:spacing w:before="0" w:beforeAutospacing="1" w:after="0" w:afterAutospacing="1"/>
        <w:ind w:left="720" w:hanging="360"/>
        <w:rPr>
          <w:rFonts w:hint="eastAsia" w:ascii="仿宋" w:hAnsi="仿宋" w:eastAsia="仿宋" w:cs="仿宋"/>
        </w:rPr>
      </w:pPr>
      <w:r>
        <w:rPr>
          <w:rStyle w:val="7"/>
          <w:rFonts w:hint="eastAsia" w:ascii="仿宋" w:hAnsi="仿宋" w:eastAsia="仿宋" w:cs="仿宋"/>
          <w:b/>
          <w:bCs/>
          <w:i w:val="0"/>
          <w:iCs w:val="0"/>
          <w:caps w:val="0"/>
          <w:color w:val="222222"/>
          <w:spacing w:val="0"/>
          <w:sz w:val="24"/>
          <w:szCs w:val="24"/>
          <w:shd w:val="clear" w:fill="FFFFFF"/>
        </w:rPr>
        <w:t>制度落地要求</w:t>
      </w:r>
      <w:r>
        <w:rPr>
          <w:rFonts w:hint="eastAsia" w:ascii="仿宋" w:hAnsi="仿宋" w:eastAsia="仿宋" w:cs="仿宋"/>
          <w:i w:val="0"/>
          <w:iCs w:val="0"/>
          <w:caps w:val="0"/>
          <w:color w:val="222222"/>
          <w:spacing w:val="0"/>
          <w:sz w:val="24"/>
          <w:szCs w:val="24"/>
          <w:shd w:val="clear" w:fill="FFFFFF"/>
        </w:rPr>
        <w:t>：包括组织建设、制度保障、数据资产、数据审批、管理审计、合作方管理、教育培训、举报投诉、应急响应、合规性评估。</w:t>
      </w:r>
    </w:p>
    <w:p w14:paraId="0F0DE1D2">
      <w:pPr>
        <w:keepNext w:val="0"/>
        <w:keepLines w:val="0"/>
        <w:widowControl/>
        <w:numPr>
          <w:ilvl w:val="0"/>
          <w:numId w:val="1"/>
        </w:numPr>
        <w:suppressLineNumbers w:val="0"/>
        <w:pBdr>
          <w:left w:val="none" w:color="auto" w:sz="0" w:space="0"/>
        </w:pBdr>
        <w:spacing w:before="120" w:beforeAutospacing="0" w:after="0" w:afterAutospacing="1"/>
        <w:ind w:left="720" w:hanging="360"/>
        <w:rPr>
          <w:rFonts w:hint="eastAsia" w:ascii="仿宋" w:hAnsi="仿宋" w:eastAsia="仿宋" w:cs="仿宋"/>
        </w:rPr>
      </w:pPr>
      <w:r>
        <w:rPr>
          <w:rStyle w:val="7"/>
          <w:rFonts w:hint="eastAsia" w:ascii="仿宋" w:hAnsi="仿宋" w:eastAsia="仿宋" w:cs="仿宋"/>
          <w:b/>
          <w:bCs/>
          <w:i w:val="0"/>
          <w:iCs w:val="0"/>
          <w:caps w:val="0"/>
          <w:color w:val="222222"/>
          <w:spacing w:val="0"/>
          <w:sz w:val="24"/>
          <w:szCs w:val="24"/>
          <w:shd w:val="clear" w:fill="FFFFFF"/>
        </w:rPr>
        <w:t>技术落地要求</w:t>
      </w:r>
      <w:r>
        <w:rPr>
          <w:rFonts w:hint="eastAsia" w:ascii="仿宋" w:hAnsi="仿宋" w:eastAsia="仿宋" w:cs="仿宋"/>
          <w:i w:val="0"/>
          <w:iCs w:val="0"/>
          <w:caps w:val="0"/>
          <w:color w:val="222222"/>
          <w:spacing w:val="0"/>
          <w:sz w:val="24"/>
          <w:szCs w:val="24"/>
          <w:shd w:val="clear" w:fill="FFFFFF"/>
        </w:rPr>
        <w:t>：包括数据识别、操作审计、数据防泄漏、接口安全管理、敏感数据保护。</w:t>
      </w:r>
    </w:p>
    <w:p w14:paraId="144169D0">
      <w:pPr>
        <w:pStyle w:val="2"/>
        <w:keepNext w:val="0"/>
        <w:keepLines w:val="0"/>
        <w:widowControl/>
        <w:suppressLineNumbers w:val="0"/>
        <w:pBdr>
          <w:bottom w:val="none" w:color="auto" w:sz="0" w:space="0"/>
        </w:pBdr>
        <w:shd w:val="clear" w:fill="FFFFFF"/>
        <w:spacing w:after="60" w:afterAutospacing="0"/>
        <w:ind w:left="0" w:firstLine="0"/>
        <w:rPr>
          <w:rFonts w:hint="eastAsia" w:ascii="仿宋" w:hAnsi="仿宋" w:eastAsia="仿宋" w:cs="仿宋"/>
          <w:b/>
          <w:bCs/>
          <w:i w:val="0"/>
          <w:iCs w:val="0"/>
          <w:caps w:val="0"/>
          <w:spacing w:val="0"/>
          <w:shd w:val="clear" w:fill="FFFFFF"/>
          <w:lang w:val="en-US" w:eastAsia="zh-CN"/>
        </w:rPr>
      </w:pPr>
      <w:r>
        <w:rPr>
          <w:rFonts w:hint="eastAsia" w:ascii="仿宋" w:hAnsi="仿宋" w:eastAsia="仿宋" w:cs="仿宋"/>
          <w:b/>
          <w:bCs/>
          <w:i w:val="0"/>
          <w:iCs w:val="0"/>
          <w:caps w:val="0"/>
          <w:spacing w:val="0"/>
          <w:shd w:val="clear" w:fill="FFFFFF"/>
        </w:rPr>
        <w:t>认证</w:t>
      </w:r>
      <w:r>
        <w:rPr>
          <w:rFonts w:hint="eastAsia" w:ascii="仿宋" w:hAnsi="仿宋" w:eastAsia="仿宋" w:cs="仿宋"/>
          <w:b/>
          <w:bCs/>
          <w:i w:val="0"/>
          <w:iCs w:val="0"/>
          <w:caps w:val="0"/>
          <w:spacing w:val="0"/>
          <w:shd w:val="clear" w:fill="FFFFFF"/>
          <w:lang w:val="en-US" w:eastAsia="zh-CN"/>
        </w:rPr>
        <w:t>流程</w:t>
      </w:r>
    </w:p>
    <w:p w14:paraId="464477A0">
      <w:pPr>
        <w:keepNext w:val="0"/>
        <w:keepLines w:val="0"/>
        <w:widowControl/>
        <w:suppressLineNumbers w:val="0"/>
        <w:shd w:val="clear" w:fill="FFFFFF"/>
        <w:ind w:left="0" w:firstLine="420" w:firstLineChars="0"/>
        <w:jc w:val="both"/>
        <w:rPr>
          <w:rFonts w:hint="eastAsia" w:ascii="仿宋" w:hAnsi="仿宋" w:eastAsia="仿宋" w:cs="仿宋"/>
          <w:i w:val="0"/>
          <w:iCs w:val="0"/>
          <w:caps w:val="0"/>
          <w:spacing w:val="0"/>
          <w:kern w:val="0"/>
          <w:sz w:val="24"/>
          <w:szCs w:val="24"/>
          <w:shd w:val="clear" w:fill="FFFFFF"/>
          <w:lang w:val="en-US" w:eastAsia="zh-CN" w:bidi="ar"/>
        </w:rPr>
      </w:pPr>
      <w:r>
        <w:rPr>
          <w:rFonts w:hint="eastAsia" w:ascii="仿宋" w:hAnsi="仿宋" w:eastAsia="仿宋" w:cs="仿宋"/>
          <w:i w:val="0"/>
          <w:iCs w:val="0"/>
          <w:caps w:val="0"/>
          <w:spacing w:val="0"/>
          <w:kern w:val="0"/>
          <w:sz w:val="24"/>
          <w:szCs w:val="24"/>
          <w:shd w:val="clear" w:fill="FFFFFF"/>
          <w:lang w:val="en-US" w:eastAsia="zh-CN" w:bidi="ar"/>
        </w:rPr>
        <w:t>DSMC管理体系主要包含以下四个阶段，这四个阶段将确定项目范围与组织架构，开展现状调研并输出差距分析报告和数据安全管理体系框架，最终形成数据安全管理体系并完成认证。</w:t>
      </w:r>
    </w:p>
    <w:p w14:paraId="66A2B251">
      <w:pPr>
        <w:keepNext w:val="0"/>
        <w:keepLines w:val="0"/>
        <w:widowControl/>
        <w:suppressLineNumbers w:val="0"/>
        <w:shd w:val="clear" w:fill="FFFFFF"/>
        <w:ind w:left="0" w:firstLine="420" w:firstLineChars="0"/>
        <w:jc w:val="both"/>
        <w:rPr>
          <w:rFonts w:hint="eastAsia" w:ascii="仿宋" w:hAnsi="仿宋" w:eastAsia="仿宋" w:cs="仿宋"/>
          <w:i w:val="0"/>
          <w:iCs w:val="0"/>
          <w:caps w:val="0"/>
          <w:spacing w:val="0"/>
          <w:kern w:val="0"/>
          <w:sz w:val="24"/>
          <w:szCs w:val="24"/>
          <w:shd w:val="clear" w:fill="FFFFFF"/>
          <w:lang w:val="en-US" w:eastAsia="zh-CN" w:bidi="ar"/>
        </w:rPr>
      </w:pPr>
    </w:p>
    <w:p w14:paraId="426B9258">
      <w:pPr>
        <w:keepNext w:val="0"/>
        <w:keepLines w:val="0"/>
        <w:widowControl/>
        <w:suppressLineNumbers w:val="0"/>
        <w:jc w:val="left"/>
        <w:rPr>
          <w:rFonts w:hint="eastAsia" w:ascii="仿宋" w:hAnsi="仿宋" w:eastAsia="仿宋" w:cs="仿宋"/>
        </w:rPr>
      </w:pPr>
      <w:r>
        <w:rPr>
          <w:rFonts w:hint="eastAsia" w:ascii="仿宋" w:hAnsi="仿宋" w:eastAsia="仿宋" w:cs="仿宋"/>
        </w:rPr>
        <w:drawing>
          <wp:inline distT="0" distB="0" distL="114300" distR="114300">
            <wp:extent cx="5285105" cy="2357755"/>
            <wp:effectExtent l="0" t="0" r="1079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5285105" cy="2357755"/>
                    </a:xfrm>
                    <a:prstGeom prst="rect">
                      <a:avLst/>
                    </a:prstGeom>
                  </pic:spPr>
                </pic:pic>
              </a:graphicData>
            </a:graphic>
          </wp:inline>
        </w:drawing>
      </w:r>
    </w:p>
    <w:p w14:paraId="4866145D">
      <w:pPr>
        <w:keepNext w:val="0"/>
        <w:keepLines w:val="0"/>
        <w:widowControl/>
        <w:suppressLineNumbers w:val="0"/>
        <w:jc w:val="left"/>
        <w:rPr>
          <w:rFonts w:hint="eastAsia" w:ascii="仿宋" w:hAnsi="仿宋" w:eastAsia="仿宋" w:cs="仿宋"/>
        </w:rPr>
      </w:pPr>
    </w:p>
    <w:p w14:paraId="44C4CE08">
      <w:pPr>
        <w:pStyle w:val="2"/>
        <w:keepNext w:val="0"/>
        <w:keepLines w:val="0"/>
        <w:widowControl/>
        <w:suppressLineNumbers w:val="0"/>
        <w:pBdr>
          <w:bottom w:val="none" w:color="auto" w:sz="0" w:space="0"/>
        </w:pBdr>
        <w:shd w:val="clear" w:fill="FFFFFF"/>
        <w:spacing w:after="60" w:afterAutospacing="0"/>
        <w:ind w:left="0" w:firstLine="0"/>
        <w:jc w:val="left"/>
        <w:rPr>
          <w:rFonts w:hint="eastAsia" w:ascii="仿宋" w:hAnsi="仿宋" w:eastAsia="仿宋" w:cs="仿宋"/>
          <w:b/>
          <w:bCs/>
          <w:i w:val="0"/>
          <w:iCs w:val="0"/>
          <w:caps w:val="0"/>
          <w:spacing w:val="0"/>
          <w:shd w:val="clear" w:fill="FFFFFF"/>
          <w:lang w:val="en-US" w:eastAsia="zh-CN"/>
        </w:rPr>
      </w:pPr>
      <w:r>
        <w:rPr>
          <w:rFonts w:hint="eastAsia" w:ascii="仿宋" w:hAnsi="仿宋" w:eastAsia="仿宋" w:cs="仿宋"/>
          <w:b/>
          <w:bCs/>
          <w:i w:val="0"/>
          <w:iCs w:val="0"/>
          <w:caps w:val="0"/>
          <w:spacing w:val="0"/>
          <w:shd w:val="clear" w:fill="FFFFFF"/>
          <w:lang w:val="en-US" w:eastAsia="zh-CN"/>
        </w:rPr>
        <w:t>什么企业适用于DSMC认证</w:t>
      </w:r>
    </w:p>
    <w:p w14:paraId="28FDE51A">
      <w:pPr>
        <w:numPr>
          <w:ilvl w:val="0"/>
          <w:numId w:val="2"/>
        </w:numPr>
        <w:ind w:left="420" w:leftChars="0" w:hanging="420" w:firstLineChars="0"/>
        <w:rPr>
          <w:rFonts w:hint="eastAsia" w:ascii="仿宋" w:hAnsi="仿宋" w:eastAsia="仿宋" w:cs="仿宋"/>
          <w:b/>
          <w:bCs/>
          <w:sz w:val="24"/>
          <w:szCs w:val="32"/>
          <w:lang w:val="en-US" w:eastAsia="zh-CN"/>
        </w:rPr>
      </w:pPr>
      <w:r>
        <w:rPr>
          <w:rFonts w:hint="eastAsia" w:ascii="仿宋" w:hAnsi="仿宋" w:eastAsia="仿宋" w:cs="仿宋"/>
          <w:b/>
          <w:bCs/>
          <w:i w:val="0"/>
          <w:iCs w:val="0"/>
          <w:caps w:val="0"/>
          <w:spacing w:val="0"/>
          <w:sz w:val="24"/>
          <w:szCs w:val="32"/>
          <w:shd w:val="clear" w:fill="FFFFFF"/>
          <w:lang w:val="en-US" w:eastAsia="zh-CN"/>
        </w:rPr>
        <w:t>合规需求较强的行业</w:t>
      </w:r>
    </w:p>
    <w:p w14:paraId="466B8232">
      <w:pPr>
        <w:keepNext w:val="0"/>
        <w:keepLines w:val="0"/>
        <w:widowControl/>
        <w:suppressLineNumbers w:val="0"/>
        <w:shd w:val="clear" w:fill="FFFFFF"/>
        <w:ind w:left="0" w:firstLine="420" w:firstLineChars="0"/>
        <w:jc w:val="both"/>
        <w:rPr>
          <w:rFonts w:hint="eastAsia" w:ascii="仿宋" w:hAnsi="仿宋" w:eastAsia="仿宋" w:cs="仿宋"/>
          <w:i w:val="0"/>
          <w:iCs w:val="0"/>
          <w:caps w:val="0"/>
          <w:spacing w:val="0"/>
          <w:kern w:val="0"/>
          <w:sz w:val="24"/>
          <w:szCs w:val="24"/>
          <w:shd w:val="clear" w:fill="FFFFFF"/>
          <w:lang w:val="en-US" w:eastAsia="zh-CN" w:bidi="ar"/>
        </w:rPr>
      </w:pPr>
      <w:r>
        <w:rPr>
          <w:rFonts w:hint="eastAsia" w:ascii="仿宋" w:hAnsi="仿宋" w:eastAsia="仿宋" w:cs="仿宋"/>
          <w:i w:val="0"/>
          <w:iCs w:val="0"/>
          <w:caps w:val="0"/>
          <w:spacing w:val="0"/>
          <w:kern w:val="0"/>
          <w:sz w:val="24"/>
          <w:szCs w:val="24"/>
          <w:shd w:val="clear" w:fill="FFFFFF"/>
          <w:lang w:val="en-US" w:eastAsia="zh-CN" w:bidi="ar"/>
        </w:rPr>
        <w:t>金融、医疗、能源、交通等敏感行业由于合规要求较为严格，通过认证完善数据安全管理能力和技术能力是企业合规的重要手段。</w:t>
      </w:r>
    </w:p>
    <w:p w14:paraId="3446D901">
      <w:pPr>
        <w:numPr>
          <w:ilvl w:val="0"/>
          <w:numId w:val="2"/>
        </w:numPr>
        <w:ind w:left="420" w:leftChars="0" w:hanging="420" w:firstLineChars="0"/>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重要、中大型数据处理者</w:t>
      </w:r>
    </w:p>
    <w:p w14:paraId="43C8CEC0">
      <w:pPr>
        <w:keepNext w:val="0"/>
        <w:keepLines w:val="0"/>
        <w:widowControl/>
        <w:suppressLineNumbers w:val="0"/>
        <w:shd w:val="clear" w:fill="FFFFFF"/>
        <w:ind w:left="0" w:firstLine="420" w:firstLineChars="0"/>
        <w:jc w:val="both"/>
        <w:rPr>
          <w:rFonts w:hint="eastAsia" w:ascii="仿宋" w:hAnsi="仿宋" w:eastAsia="仿宋" w:cs="仿宋"/>
          <w:b/>
          <w:bCs/>
          <w:sz w:val="24"/>
          <w:szCs w:val="32"/>
          <w:lang w:val="en-US" w:eastAsia="zh-CN"/>
        </w:rPr>
      </w:pPr>
      <w:r>
        <w:rPr>
          <w:rFonts w:hint="eastAsia" w:ascii="仿宋" w:hAnsi="仿宋" w:eastAsia="仿宋" w:cs="仿宋"/>
          <w:i w:val="0"/>
          <w:iCs w:val="0"/>
          <w:caps w:val="0"/>
          <w:spacing w:val="0"/>
          <w:kern w:val="0"/>
          <w:sz w:val="24"/>
          <w:szCs w:val="24"/>
          <w:shd w:val="clear" w:fill="FFFFFF"/>
          <w:lang w:val="en-US" w:eastAsia="zh-CN" w:bidi="ar"/>
        </w:rPr>
        <w:t>所处理的数据涉及到国家核心数据或重要数据的，或拥有超过100万以上个人信息的中大型数据处理者。一旦数据泄露且未尽合规义务，企业有可能面临极大的经济损失甚至刑事责任风险。</w:t>
      </w:r>
    </w:p>
    <w:p w14:paraId="36E578B4">
      <w:pPr>
        <w:numPr>
          <w:ilvl w:val="0"/>
          <w:numId w:val="2"/>
        </w:numPr>
        <w:ind w:left="420" w:leftChars="0" w:hanging="420" w:firstLineChars="0"/>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有数据安全能力资质需求的企业</w:t>
      </w:r>
    </w:p>
    <w:p w14:paraId="72DB2913">
      <w:pPr>
        <w:keepNext w:val="0"/>
        <w:keepLines w:val="0"/>
        <w:widowControl/>
        <w:suppressLineNumbers w:val="0"/>
        <w:shd w:val="clear" w:fill="FFFFFF"/>
        <w:ind w:left="0" w:firstLine="420" w:firstLineChars="0"/>
        <w:jc w:val="both"/>
        <w:rPr>
          <w:rFonts w:hint="eastAsia" w:ascii="仿宋" w:hAnsi="仿宋" w:eastAsia="仿宋" w:cs="仿宋"/>
          <w:b/>
          <w:bCs/>
          <w:sz w:val="24"/>
          <w:szCs w:val="32"/>
          <w:lang w:val="en-US" w:eastAsia="zh-CN"/>
        </w:rPr>
      </w:pPr>
      <w:r>
        <w:rPr>
          <w:rFonts w:hint="eastAsia" w:ascii="仿宋" w:hAnsi="仿宋" w:eastAsia="仿宋" w:cs="仿宋"/>
          <w:i w:val="0"/>
          <w:iCs w:val="0"/>
          <w:caps w:val="0"/>
          <w:spacing w:val="0"/>
          <w:kern w:val="0"/>
          <w:sz w:val="24"/>
          <w:szCs w:val="24"/>
          <w:shd w:val="clear" w:fill="FFFFFF"/>
          <w:lang w:val="en-US" w:eastAsia="zh-CN" w:bidi="ar"/>
        </w:rPr>
        <w:t>合规要求企业在选择数据合作方时，有义务对合作方的数据安全管理能力进行审核并建立准入制度。当前，越来越多的政府机构、央企国企以及大型私营企业等已经把合作方的数据安全能力作为重要的考核依据。</w:t>
      </w:r>
    </w:p>
    <w:p w14:paraId="182ADDAD">
      <w:pPr>
        <w:numPr>
          <w:ilvl w:val="0"/>
          <w:numId w:val="2"/>
        </w:numPr>
        <w:ind w:left="420" w:leftChars="0" w:hanging="420" w:firstLineChars="0"/>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希望建立完善的数据安全合规体系的企业</w:t>
      </w:r>
    </w:p>
    <w:p w14:paraId="3E762BB2">
      <w:pPr>
        <w:keepNext w:val="0"/>
        <w:keepLines w:val="0"/>
        <w:widowControl/>
        <w:suppressLineNumbers w:val="0"/>
        <w:shd w:val="clear" w:fill="FFFFFF"/>
        <w:ind w:left="0" w:firstLine="420" w:firstLineChars="0"/>
        <w:jc w:val="both"/>
        <w:rPr>
          <w:rFonts w:hint="eastAsia" w:ascii="仿宋" w:hAnsi="仿宋" w:eastAsia="仿宋" w:cs="仿宋"/>
          <w:i w:val="0"/>
          <w:iCs w:val="0"/>
          <w:caps w:val="0"/>
          <w:spacing w:val="0"/>
          <w:kern w:val="0"/>
          <w:sz w:val="24"/>
          <w:szCs w:val="24"/>
          <w:shd w:val="clear" w:fill="FFFFFF"/>
          <w:lang w:val="en-US" w:eastAsia="zh-CN" w:bidi="ar"/>
        </w:rPr>
      </w:pPr>
      <w:r>
        <w:rPr>
          <w:rFonts w:hint="eastAsia" w:ascii="仿宋" w:hAnsi="仿宋" w:eastAsia="仿宋" w:cs="仿宋"/>
          <w:i w:val="0"/>
          <w:iCs w:val="0"/>
          <w:caps w:val="0"/>
          <w:spacing w:val="0"/>
          <w:kern w:val="0"/>
          <w:sz w:val="24"/>
          <w:szCs w:val="24"/>
          <w:shd w:val="clear" w:fill="FFFFFF"/>
          <w:lang w:val="en-US" w:eastAsia="zh-CN" w:bidi="ar"/>
        </w:rPr>
        <w:t>获得DSMC认证后，一方面代表权威机构对企业保护用户隐私以及数据安全能力的认可，另一方面也展现了对企业责任的重视，以及在合规经营方面的成效。特别是针对C端服务的企业。</w:t>
      </w:r>
    </w:p>
    <w:p w14:paraId="39CC552E">
      <w:pPr>
        <w:pStyle w:val="2"/>
        <w:keepNext w:val="0"/>
        <w:keepLines w:val="0"/>
        <w:widowControl/>
        <w:suppressLineNumbers w:val="0"/>
        <w:pBdr>
          <w:bottom w:val="none" w:color="auto" w:sz="0" w:space="0"/>
        </w:pBdr>
        <w:shd w:val="clear" w:fill="FFFFFF"/>
        <w:spacing w:after="60" w:afterAutospacing="0"/>
        <w:ind w:left="0" w:firstLine="0"/>
        <w:jc w:val="left"/>
        <w:rPr>
          <w:rFonts w:hint="eastAsia" w:ascii="仿宋" w:hAnsi="仿宋" w:eastAsia="仿宋" w:cs="仿宋"/>
          <w:b/>
          <w:bCs/>
          <w:i w:val="0"/>
          <w:iCs w:val="0"/>
          <w:caps w:val="0"/>
          <w:spacing w:val="0"/>
          <w:shd w:val="clear" w:fill="FFFFFF"/>
          <w:lang w:val="en-US" w:eastAsia="zh-CN"/>
        </w:rPr>
      </w:pPr>
      <w:r>
        <w:rPr>
          <w:rFonts w:hint="eastAsia" w:ascii="仿宋" w:hAnsi="仿宋" w:eastAsia="仿宋" w:cs="仿宋"/>
          <w:b/>
          <w:bCs/>
          <w:i w:val="0"/>
          <w:iCs w:val="0"/>
          <w:caps w:val="0"/>
          <w:spacing w:val="0"/>
          <w:shd w:val="clear" w:fill="FFFFFF"/>
          <w:lang w:val="en-US" w:eastAsia="zh-CN"/>
        </w:rPr>
        <w:t>哪些领域和企业已获得DSMC认证</w:t>
      </w:r>
    </w:p>
    <w:p w14:paraId="398CF347">
      <w:pPr>
        <w:keepNext w:val="0"/>
        <w:keepLines w:val="0"/>
        <w:widowControl/>
        <w:suppressLineNumbers w:val="0"/>
        <w:shd w:val="clear" w:fill="FFFFFF"/>
        <w:ind w:left="0" w:firstLine="420" w:firstLineChars="0"/>
        <w:jc w:val="both"/>
        <w:rPr>
          <w:rFonts w:hint="eastAsia" w:ascii="仿宋" w:hAnsi="仿宋" w:eastAsia="仿宋" w:cs="仿宋"/>
          <w:i w:val="0"/>
          <w:iCs w:val="0"/>
          <w:caps w:val="0"/>
          <w:spacing w:val="0"/>
          <w:kern w:val="0"/>
          <w:sz w:val="24"/>
          <w:szCs w:val="24"/>
          <w:shd w:val="clear" w:fill="FFFFFF"/>
          <w:lang w:val="en-US" w:eastAsia="zh-CN" w:bidi="ar"/>
        </w:rPr>
      </w:pPr>
      <w:r>
        <w:rPr>
          <w:rFonts w:hint="eastAsia" w:ascii="仿宋" w:hAnsi="仿宋" w:eastAsia="仿宋" w:cs="仿宋"/>
          <w:i w:val="0"/>
          <w:iCs w:val="0"/>
          <w:caps w:val="0"/>
          <w:spacing w:val="0"/>
          <w:kern w:val="0"/>
          <w:sz w:val="24"/>
          <w:szCs w:val="24"/>
          <w:shd w:val="clear" w:fill="FFFFFF"/>
          <w:lang w:val="en-US" w:eastAsia="zh-CN" w:bidi="ar"/>
        </w:rPr>
        <w:t>截止2024年12月，来自金融科技、证券、医疗健康、游戏、物流、汽车制造、大数据、智能家居、人工智能、酒店、医美、互联网金融、营销、网络招聘、智能制造、在线教育、电商、云服务、能源、影视传媒、出行、知识付费、征信、保险等数十个领域超过100家企业获得了DSMC认证。</w:t>
      </w:r>
    </w:p>
    <w:p w14:paraId="7501B935">
      <w:pPr>
        <w:keepNext w:val="0"/>
        <w:keepLines w:val="0"/>
        <w:widowControl/>
        <w:suppressLineNumbers w:val="0"/>
        <w:shd w:val="clear" w:fill="FFFFFF"/>
        <w:jc w:val="both"/>
        <w:rPr>
          <w:rFonts w:hint="eastAsia" w:ascii="仿宋" w:hAnsi="仿宋" w:eastAsia="仿宋" w:cs="仿宋"/>
          <w:i w:val="0"/>
          <w:iCs w:val="0"/>
          <w:caps w:val="0"/>
          <w:spacing w:val="0"/>
          <w:kern w:val="0"/>
          <w:sz w:val="24"/>
          <w:szCs w:val="24"/>
          <w:shd w:val="clear" w:fill="FFFFFF"/>
          <w:lang w:val="en-US" w:eastAsia="zh-CN" w:bidi="ar"/>
        </w:rPr>
      </w:pPr>
    </w:p>
    <w:p w14:paraId="22470034">
      <w:pPr>
        <w:keepNext w:val="0"/>
        <w:keepLines w:val="0"/>
        <w:widowControl/>
        <w:suppressLineNumbers w:val="0"/>
        <w:shd w:val="clear" w:fill="FFFFFF"/>
        <w:jc w:val="both"/>
        <w:rPr>
          <w:rFonts w:hint="eastAsia" w:ascii="仿宋" w:hAnsi="仿宋" w:eastAsia="仿宋" w:cs="仿宋"/>
          <w:i w:val="0"/>
          <w:iCs w:val="0"/>
          <w:caps w:val="0"/>
          <w:spacing w:val="0"/>
          <w:kern w:val="0"/>
          <w:sz w:val="24"/>
          <w:szCs w:val="24"/>
          <w:shd w:val="clear" w:fill="FFFFFF"/>
          <w:lang w:val="en-US" w:eastAsia="zh-CN" w:bidi="ar"/>
        </w:rPr>
      </w:pPr>
    </w:p>
    <w:p w14:paraId="0EAB1FA8">
      <w:pPr>
        <w:keepNext w:val="0"/>
        <w:keepLines w:val="0"/>
        <w:widowControl/>
        <w:suppressLineNumbers w:val="0"/>
        <w:shd w:val="clear" w:fill="FFFFFF"/>
        <w:jc w:val="both"/>
        <w:rPr>
          <w:rFonts w:hint="eastAsia" w:ascii="仿宋" w:hAnsi="仿宋" w:eastAsia="仿宋" w:cs="仿宋"/>
          <w:i w:val="0"/>
          <w:iCs w:val="0"/>
          <w:caps w:val="0"/>
          <w:spacing w:val="0"/>
          <w:kern w:val="0"/>
          <w:sz w:val="24"/>
          <w:szCs w:val="24"/>
          <w:shd w:val="clear" w:fill="FFFFFF"/>
          <w:lang w:val="en-US" w:eastAsia="zh-CN" w:bidi="ar"/>
        </w:rPr>
      </w:pPr>
      <w:r>
        <w:rPr>
          <w:rFonts w:hint="eastAsia" w:ascii="仿宋" w:hAnsi="仿宋" w:eastAsia="仿宋" w:cs="仿宋"/>
          <w:i w:val="0"/>
          <w:iCs w:val="0"/>
          <w:caps w:val="0"/>
          <w:spacing w:val="0"/>
          <w:kern w:val="0"/>
          <w:sz w:val="24"/>
          <w:szCs w:val="24"/>
          <w:shd w:val="clear" w:fill="FFFFFF"/>
          <w:lang w:val="en-US" w:eastAsia="zh-CN" w:bidi="ar"/>
        </w:rPr>
        <w:drawing>
          <wp:inline distT="0" distB="0" distL="114300" distR="114300">
            <wp:extent cx="3646805" cy="8851265"/>
            <wp:effectExtent l="0" t="0" r="10795" b="6985"/>
            <wp:docPr id="6" name="图片 6" descr="44cb511cef9d8348821a35e7d7fd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4cb511cef9d8348821a35e7d7fd533"/>
                    <pic:cNvPicPr>
                      <a:picLocks noChangeAspect="1"/>
                    </pic:cNvPicPr>
                  </pic:nvPicPr>
                  <pic:blipFill>
                    <a:blip r:embed="rId8"/>
                    <a:stretch>
                      <a:fillRect/>
                    </a:stretch>
                  </pic:blipFill>
                  <pic:spPr>
                    <a:xfrm>
                      <a:off x="0" y="0"/>
                      <a:ext cx="3646805" cy="8851265"/>
                    </a:xfrm>
                    <a:prstGeom prst="rect">
                      <a:avLst/>
                    </a:prstGeom>
                  </pic:spPr>
                </pic:pic>
              </a:graphicData>
            </a:graphic>
          </wp:inline>
        </w:drawing>
      </w:r>
    </w:p>
    <w:p w14:paraId="2DB03A47">
      <w:pPr>
        <w:pStyle w:val="3"/>
        <w:adjustRightInd w:val="0"/>
        <w:snapToGrid w:val="0"/>
        <w:spacing w:beforeAutospacing="0" w:afterAutospacing="0" w:line="360" w:lineRule="auto"/>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通过</w:t>
      </w:r>
      <w:r>
        <w:rPr>
          <w:rFonts w:hint="eastAsia" w:ascii="仿宋" w:hAnsi="仿宋" w:eastAsia="仿宋" w:cs="仿宋"/>
          <w:kern w:val="2"/>
          <w:szCs w:val="24"/>
          <w:lang w:val="en-US" w:eastAsia="zh-CN"/>
        </w:rPr>
        <w:t>认证</w:t>
      </w:r>
      <w:r>
        <w:rPr>
          <w:rFonts w:hint="eastAsia" w:ascii="仿宋" w:hAnsi="仿宋" w:eastAsia="仿宋" w:cs="仿宋"/>
          <w:kern w:val="2"/>
          <w:szCs w:val="24"/>
        </w:rPr>
        <w:t>企业将颁发</w:t>
      </w:r>
      <w:r>
        <w:rPr>
          <w:rFonts w:hint="eastAsia" w:ascii="仿宋" w:hAnsi="仿宋" w:eastAsia="仿宋" w:cs="仿宋"/>
          <w:kern w:val="2"/>
          <w:szCs w:val="24"/>
          <w:lang w:eastAsia="zh-CN"/>
        </w:rPr>
        <w:t>“</w:t>
      </w:r>
      <w:r>
        <w:rPr>
          <w:rFonts w:hint="eastAsia" w:ascii="仿宋" w:hAnsi="仿宋" w:eastAsia="仿宋" w:cs="仿宋"/>
          <w:kern w:val="2"/>
          <w:szCs w:val="24"/>
          <w:lang w:val="en-US" w:eastAsia="zh-CN"/>
        </w:rPr>
        <w:t>数据安全管理能力”</w:t>
      </w:r>
      <w:r>
        <w:rPr>
          <w:rFonts w:hint="eastAsia" w:ascii="仿宋" w:hAnsi="仿宋" w:eastAsia="仿宋" w:cs="仿宋"/>
          <w:kern w:val="2"/>
          <w:szCs w:val="24"/>
        </w:rPr>
        <w:t>认证证书</w:t>
      </w:r>
      <w:r>
        <w:rPr>
          <w:rFonts w:hint="eastAsia" w:ascii="仿宋" w:hAnsi="仿宋" w:eastAsia="仿宋" w:cs="仿宋"/>
          <w:kern w:val="2"/>
          <w:szCs w:val="24"/>
          <w:lang w:eastAsia="zh-CN"/>
        </w:rPr>
        <w:t>，</w:t>
      </w:r>
      <w:r>
        <w:rPr>
          <w:rFonts w:hint="eastAsia" w:ascii="仿宋" w:hAnsi="仿宋" w:eastAsia="仿宋" w:cs="仿宋"/>
          <w:kern w:val="2"/>
          <w:szCs w:val="24"/>
        </w:rPr>
        <w:t>认证结果可在国家认证认可监督管理委员会官方网站查询。</w:t>
      </w:r>
      <w:r>
        <w:rPr>
          <w:rFonts w:hint="eastAsia" w:ascii="仿宋" w:hAnsi="仿宋" w:eastAsia="仿宋" w:cs="仿宋"/>
          <w:sz w:val="24"/>
          <w:szCs w:val="32"/>
          <w:vertAlign w:val="baseline"/>
          <w:lang w:val="en-US" w:eastAsia="zh-CN"/>
        </w:rPr>
        <w:t>数据安全管理能力认证(DSMC）正式开启2025年度报名。企业可点击“阅读原文”下载报名表，填写后发送至邮箱</w:t>
      </w:r>
      <w:r>
        <w:rPr>
          <w:rFonts w:hint="eastAsia" w:ascii="仿宋" w:hAnsi="仿宋" w:eastAsia="仿宋" w:cs="仿宋"/>
          <w:sz w:val="24"/>
          <w:szCs w:val="32"/>
          <w:vertAlign w:val="baseline"/>
          <w:lang w:val="en-US" w:eastAsia="zh-CN"/>
        </w:rPr>
        <w:fldChar w:fldCharType="begin"/>
      </w:r>
      <w:r>
        <w:rPr>
          <w:rFonts w:hint="eastAsia" w:ascii="仿宋" w:hAnsi="仿宋" w:eastAsia="仿宋" w:cs="仿宋"/>
          <w:sz w:val="24"/>
          <w:szCs w:val="32"/>
          <w:vertAlign w:val="baseline"/>
          <w:lang w:val="en-US" w:eastAsia="zh-CN"/>
        </w:rPr>
        <w:instrText xml:space="preserve"> HYPERLINK "mailto:zxbigdata@caict.ac.cn。" </w:instrText>
      </w:r>
      <w:r>
        <w:rPr>
          <w:rFonts w:hint="eastAsia" w:ascii="仿宋" w:hAnsi="仿宋" w:eastAsia="仿宋" w:cs="仿宋"/>
          <w:sz w:val="24"/>
          <w:szCs w:val="32"/>
          <w:vertAlign w:val="baseline"/>
          <w:lang w:val="en-US" w:eastAsia="zh-CN"/>
        </w:rPr>
        <w:fldChar w:fldCharType="separate"/>
      </w:r>
      <w:r>
        <w:rPr>
          <w:rStyle w:val="8"/>
          <w:rFonts w:hint="eastAsia" w:ascii="仿宋" w:hAnsi="仿宋" w:eastAsia="仿宋" w:cs="仿宋"/>
          <w:sz w:val="24"/>
          <w:szCs w:val="32"/>
          <w:vertAlign w:val="baseline"/>
          <w:lang w:val="en-US" w:eastAsia="zh-CN"/>
        </w:rPr>
        <w:t>zxbigdata@caict.ac.cn。</w:t>
      </w:r>
      <w:r>
        <w:rPr>
          <w:rFonts w:hint="eastAsia" w:ascii="仿宋" w:hAnsi="仿宋" w:eastAsia="仿宋" w:cs="仿宋"/>
          <w:sz w:val="24"/>
          <w:szCs w:val="32"/>
          <w:vertAlign w:val="baseline"/>
          <w:lang w:val="en-US" w:eastAsia="zh-CN"/>
        </w:rPr>
        <w:fldChar w:fldCharType="end"/>
      </w:r>
    </w:p>
    <w:p w14:paraId="1CE94AE0">
      <w:pPr>
        <w:pStyle w:val="3"/>
        <w:adjustRightInd w:val="0"/>
        <w:snapToGrid w:val="0"/>
        <w:spacing w:beforeAutospacing="0" w:afterAutospacing="0" w:line="360" w:lineRule="auto"/>
        <w:ind w:firstLine="560" w:firstLineChars="200"/>
        <w:jc w:val="both"/>
        <w:rPr>
          <w:rFonts w:hint="eastAsia" w:ascii="宋体" w:hAnsi="宋体" w:eastAsia="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042705"/>
    <w:multiLevelType w:val="singleLevel"/>
    <w:tmpl w:val="B8042705"/>
    <w:lvl w:ilvl="0" w:tentative="0">
      <w:start w:val="1"/>
      <w:numFmt w:val="bullet"/>
      <w:lvlText w:val=""/>
      <w:lvlJc w:val="left"/>
      <w:pPr>
        <w:ind w:left="420" w:hanging="420"/>
      </w:pPr>
      <w:rPr>
        <w:rFonts w:hint="default" w:ascii="Wingdings" w:hAnsi="Wingdings"/>
      </w:rPr>
    </w:lvl>
  </w:abstractNum>
  <w:abstractNum w:abstractNumId="1">
    <w:nsid w:val="0CC0D707"/>
    <w:multiLevelType w:val="multilevel"/>
    <w:tmpl w:val="0CC0D707"/>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DF0A0E"/>
    <w:rsid w:val="1FE554F9"/>
    <w:rsid w:val="51AD24CE"/>
    <w:rsid w:val="67DFEE93"/>
    <w:rsid w:val="69DF47D1"/>
    <w:rsid w:val="6FFD13F8"/>
    <w:rsid w:val="71EFEAAA"/>
    <w:rsid w:val="7BD610AA"/>
    <w:rsid w:val="7BDF0A0E"/>
    <w:rsid w:val="7FFDD677"/>
    <w:rsid w:val="B9A68BA7"/>
    <w:rsid w:val="C4BF87B6"/>
    <w:rsid w:val="E8FB5A03"/>
    <w:rsid w:val="FD356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977</Words>
  <Characters>1013</Characters>
  <Lines>0</Lines>
  <Paragraphs>0</Paragraphs>
  <TotalTime>1</TotalTime>
  <ScaleCrop>false</ScaleCrop>
  <LinksUpToDate>false</LinksUpToDate>
  <CharactersWithSpaces>1124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2024-01-27T14:37:00Z</dcterms:created>
  <dc:creator>ZL</dc:creator>
  <cp:lastModifiedBy>吴荻</cp:lastModifiedBy>
  <dcterms:modified xsi:type="dcterms:W3CDTF">2024-12-18T03:51:35Z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A332F8886B5045AAB82B4ED4C812645C_13</vt:lpwstr>
  </property>
</Properties>
</file>